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A4" w:rsidRPr="00A75D81" w:rsidRDefault="007C46A4" w:rsidP="00800BDA">
      <w:pPr>
        <w:pStyle w:val="a3"/>
        <w:keepNext/>
        <w:widowControl w:val="0"/>
        <w:spacing w:line="240" w:lineRule="auto"/>
        <w:ind w:firstLine="0"/>
        <w:outlineLvl w:val="0"/>
        <w:rPr>
          <w:rFonts w:ascii="PT Astra Serif" w:hAnsi="PT Astra Serif"/>
          <w:szCs w:val="28"/>
        </w:rPr>
      </w:pPr>
      <w:r w:rsidRPr="00A75D81">
        <w:rPr>
          <w:rFonts w:ascii="PT Astra Serif" w:hAnsi="PT Astra Serif"/>
          <w:szCs w:val="28"/>
        </w:rPr>
        <w:t>Пояснительная записка</w:t>
      </w:r>
      <w:bookmarkStart w:id="0" w:name="_GoBack"/>
      <w:bookmarkEnd w:id="0"/>
    </w:p>
    <w:p w:rsidR="00A10560" w:rsidRPr="00A75D81" w:rsidRDefault="007C46A4" w:rsidP="00630262">
      <w:pPr>
        <w:pStyle w:val="a3"/>
        <w:keepNext/>
        <w:widowControl w:val="0"/>
        <w:spacing w:line="240" w:lineRule="auto"/>
        <w:ind w:firstLine="0"/>
        <w:outlineLvl w:val="0"/>
        <w:rPr>
          <w:rFonts w:ascii="PT Astra Serif" w:hAnsi="PT Astra Serif"/>
          <w:szCs w:val="28"/>
        </w:rPr>
      </w:pPr>
      <w:r w:rsidRPr="00A75D81">
        <w:rPr>
          <w:rFonts w:ascii="PT Astra Serif" w:hAnsi="PT Astra Serif"/>
          <w:szCs w:val="28"/>
        </w:rPr>
        <w:t xml:space="preserve">к </w:t>
      </w:r>
      <w:r w:rsidR="002D6E9B" w:rsidRPr="00A75D81">
        <w:rPr>
          <w:rFonts w:ascii="PT Astra Serif" w:hAnsi="PT Astra Serif"/>
          <w:szCs w:val="28"/>
        </w:rPr>
        <w:t>основным параметрам</w:t>
      </w:r>
      <w:r w:rsidR="00630262" w:rsidRPr="00A75D81">
        <w:rPr>
          <w:rFonts w:ascii="PT Astra Serif" w:hAnsi="PT Astra Serif"/>
          <w:szCs w:val="28"/>
        </w:rPr>
        <w:t xml:space="preserve"> </w:t>
      </w:r>
      <w:r w:rsidR="00A10560" w:rsidRPr="00A75D81">
        <w:rPr>
          <w:rFonts w:ascii="PT Astra Serif" w:hAnsi="PT Astra Serif"/>
          <w:szCs w:val="28"/>
        </w:rPr>
        <w:t>прогноза</w:t>
      </w:r>
      <w:r w:rsidRPr="00A75D81">
        <w:rPr>
          <w:rFonts w:ascii="PT Astra Serif" w:hAnsi="PT Astra Serif"/>
          <w:szCs w:val="28"/>
        </w:rPr>
        <w:t xml:space="preserve"> социально-экономического развития</w:t>
      </w:r>
      <w:r w:rsidR="00630262" w:rsidRPr="00A75D81">
        <w:rPr>
          <w:rFonts w:ascii="PT Astra Serif" w:hAnsi="PT Astra Serif"/>
          <w:szCs w:val="28"/>
        </w:rPr>
        <w:t xml:space="preserve"> </w:t>
      </w:r>
      <w:r w:rsidRPr="00A75D81">
        <w:rPr>
          <w:rFonts w:ascii="PT Astra Serif" w:hAnsi="PT Astra Serif"/>
          <w:szCs w:val="28"/>
        </w:rPr>
        <w:t>Алтайского края на 20</w:t>
      </w:r>
      <w:r w:rsidR="00630262" w:rsidRPr="00A75D81">
        <w:rPr>
          <w:rFonts w:ascii="PT Astra Serif" w:hAnsi="PT Astra Serif"/>
          <w:szCs w:val="28"/>
        </w:rPr>
        <w:t>2</w:t>
      </w:r>
      <w:r w:rsidR="0013266B" w:rsidRPr="00A75D81">
        <w:rPr>
          <w:rFonts w:ascii="PT Astra Serif" w:hAnsi="PT Astra Serif"/>
          <w:szCs w:val="28"/>
        </w:rPr>
        <w:t>5</w:t>
      </w:r>
      <w:r w:rsidR="00A75EF5" w:rsidRPr="00A75D81">
        <w:rPr>
          <w:rFonts w:ascii="PT Astra Serif" w:hAnsi="PT Astra Serif"/>
          <w:szCs w:val="28"/>
        </w:rPr>
        <w:t xml:space="preserve"> </w:t>
      </w:r>
      <w:r w:rsidRPr="00A75D81">
        <w:rPr>
          <w:rFonts w:ascii="PT Astra Serif" w:hAnsi="PT Astra Serif"/>
          <w:szCs w:val="28"/>
        </w:rPr>
        <w:t xml:space="preserve">год и на </w:t>
      </w:r>
      <w:r w:rsidR="00A10560" w:rsidRPr="00A75D81">
        <w:rPr>
          <w:rFonts w:ascii="PT Astra Serif" w:hAnsi="PT Astra Serif"/>
          <w:szCs w:val="28"/>
        </w:rPr>
        <w:t xml:space="preserve">плановый </w:t>
      </w:r>
      <w:r w:rsidRPr="00A75D81">
        <w:rPr>
          <w:rFonts w:ascii="PT Astra Serif" w:hAnsi="PT Astra Serif"/>
          <w:szCs w:val="28"/>
        </w:rPr>
        <w:t>период</w:t>
      </w:r>
      <w:r w:rsidR="00A10560" w:rsidRPr="00A75D81">
        <w:rPr>
          <w:rFonts w:ascii="PT Astra Serif" w:hAnsi="PT Astra Serif"/>
          <w:szCs w:val="28"/>
        </w:rPr>
        <w:t xml:space="preserve"> 20</w:t>
      </w:r>
      <w:r w:rsidR="00630262" w:rsidRPr="00A75D81">
        <w:rPr>
          <w:rFonts w:ascii="PT Astra Serif" w:hAnsi="PT Astra Serif"/>
          <w:szCs w:val="28"/>
        </w:rPr>
        <w:t>2</w:t>
      </w:r>
      <w:r w:rsidR="0013266B" w:rsidRPr="00A75D81">
        <w:rPr>
          <w:rFonts w:ascii="PT Astra Serif" w:hAnsi="PT Astra Serif"/>
          <w:szCs w:val="28"/>
        </w:rPr>
        <w:t>6</w:t>
      </w:r>
      <w:r w:rsidR="00A10560" w:rsidRPr="00A75D81">
        <w:rPr>
          <w:rFonts w:ascii="PT Astra Serif" w:hAnsi="PT Astra Serif"/>
          <w:szCs w:val="28"/>
        </w:rPr>
        <w:t xml:space="preserve"> и</w:t>
      </w:r>
      <w:r w:rsidRPr="00A75D81">
        <w:rPr>
          <w:rFonts w:ascii="PT Astra Serif" w:hAnsi="PT Astra Serif"/>
          <w:szCs w:val="28"/>
        </w:rPr>
        <w:t xml:space="preserve"> 20</w:t>
      </w:r>
      <w:r w:rsidR="00032D2E" w:rsidRPr="00A75D81">
        <w:rPr>
          <w:rFonts w:ascii="PT Astra Serif" w:hAnsi="PT Astra Serif"/>
          <w:szCs w:val="28"/>
        </w:rPr>
        <w:t>2</w:t>
      </w:r>
      <w:r w:rsidR="0013266B" w:rsidRPr="00A75D81">
        <w:rPr>
          <w:rFonts w:ascii="PT Astra Serif" w:hAnsi="PT Astra Serif"/>
          <w:szCs w:val="28"/>
        </w:rPr>
        <w:t>7</w:t>
      </w:r>
      <w:r w:rsidR="00630262" w:rsidRPr="00A75D81">
        <w:rPr>
          <w:rFonts w:ascii="PT Astra Serif" w:hAnsi="PT Astra Serif"/>
          <w:szCs w:val="28"/>
        </w:rPr>
        <w:t xml:space="preserve"> годов</w:t>
      </w:r>
    </w:p>
    <w:p w:rsidR="00B34C46" w:rsidRPr="00A75D81" w:rsidRDefault="00B34C46" w:rsidP="00800BDA">
      <w:pPr>
        <w:keepNext/>
        <w:widowControl w:val="0"/>
        <w:ind w:firstLine="720"/>
        <w:jc w:val="both"/>
        <w:rPr>
          <w:rFonts w:ascii="PT Astra Serif" w:hAnsi="PT Astra Serif"/>
          <w:sz w:val="28"/>
          <w:szCs w:val="28"/>
        </w:rPr>
      </w:pPr>
    </w:p>
    <w:p w:rsidR="0026568D" w:rsidRPr="00A75D81" w:rsidRDefault="0026568D" w:rsidP="001E3B0D">
      <w:pPr>
        <w:pStyle w:val="33"/>
        <w:keepNext/>
        <w:ind w:firstLine="709"/>
        <w:rPr>
          <w:rFonts w:ascii="PT Astra Serif" w:hAnsi="PT Astra Serif"/>
          <w:sz w:val="28"/>
          <w:szCs w:val="28"/>
        </w:rPr>
      </w:pPr>
      <w:r w:rsidRPr="00A75D81">
        <w:rPr>
          <w:rFonts w:ascii="PT Astra Serif" w:hAnsi="PT Astra Serif"/>
          <w:sz w:val="28"/>
          <w:szCs w:val="28"/>
        </w:rPr>
        <w:t>Прогноз социально-экономического развития Алтайского края на 202</w:t>
      </w:r>
      <w:r w:rsidR="007D1406" w:rsidRPr="00A75D81">
        <w:rPr>
          <w:rFonts w:ascii="PT Astra Serif" w:hAnsi="PT Astra Serif"/>
          <w:sz w:val="28"/>
          <w:szCs w:val="28"/>
        </w:rPr>
        <w:t>5</w:t>
      </w:r>
      <w:r w:rsidR="00725302" w:rsidRPr="00A75D81">
        <w:rPr>
          <w:rFonts w:ascii="PT Astra Serif" w:hAnsi="PT Astra Serif"/>
          <w:sz w:val="28"/>
          <w:szCs w:val="28"/>
        </w:rPr>
        <w:t> </w:t>
      </w:r>
      <w:r w:rsidRPr="00A75D81">
        <w:rPr>
          <w:rFonts w:ascii="PT Astra Serif" w:hAnsi="PT Astra Serif"/>
          <w:sz w:val="28"/>
          <w:szCs w:val="28"/>
        </w:rPr>
        <w:t>год и на плановый период 202</w:t>
      </w:r>
      <w:r w:rsidR="007D1406" w:rsidRPr="00A75D81">
        <w:rPr>
          <w:rFonts w:ascii="PT Astra Serif" w:hAnsi="PT Astra Serif"/>
          <w:sz w:val="28"/>
          <w:szCs w:val="28"/>
        </w:rPr>
        <w:t>6</w:t>
      </w:r>
      <w:r w:rsidRPr="00A75D81">
        <w:rPr>
          <w:rFonts w:ascii="PT Astra Serif" w:hAnsi="PT Astra Serif"/>
          <w:sz w:val="28"/>
          <w:szCs w:val="28"/>
        </w:rPr>
        <w:t xml:space="preserve"> и 202</w:t>
      </w:r>
      <w:r w:rsidR="007D1406" w:rsidRPr="00A75D81">
        <w:rPr>
          <w:rFonts w:ascii="PT Astra Serif" w:hAnsi="PT Astra Serif"/>
          <w:sz w:val="28"/>
          <w:szCs w:val="28"/>
        </w:rPr>
        <w:t>7</w:t>
      </w:r>
      <w:r w:rsidRPr="00A75D81">
        <w:rPr>
          <w:rFonts w:ascii="PT Astra Serif" w:hAnsi="PT Astra Serif"/>
          <w:sz w:val="28"/>
          <w:szCs w:val="28"/>
        </w:rPr>
        <w:t xml:space="preserve"> годов (далее – «Прогноз») разработан на основе прогноза социально-экономического развития Российской Федерации на 202</w:t>
      </w:r>
      <w:r w:rsidR="007D1406" w:rsidRPr="00A75D81">
        <w:rPr>
          <w:rFonts w:ascii="PT Astra Serif" w:hAnsi="PT Astra Serif"/>
          <w:sz w:val="28"/>
          <w:szCs w:val="28"/>
        </w:rPr>
        <w:t>5</w:t>
      </w:r>
      <w:r w:rsidRPr="00A75D81">
        <w:rPr>
          <w:rFonts w:ascii="PT Astra Serif" w:hAnsi="PT Astra Serif"/>
          <w:sz w:val="28"/>
          <w:szCs w:val="28"/>
        </w:rPr>
        <w:t xml:space="preserve"> год и на плановый период 202</w:t>
      </w:r>
      <w:r w:rsidR="007D1406" w:rsidRPr="00A75D81">
        <w:rPr>
          <w:rFonts w:ascii="PT Astra Serif" w:hAnsi="PT Astra Serif"/>
          <w:sz w:val="28"/>
          <w:szCs w:val="28"/>
        </w:rPr>
        <w:t xml:space="preserve">6 </w:t>
      </w:r>
      <w:r w:rsidRPr="00A75D81">
        <w:rPr>
          <w:rFonts w:ascii="PT Astra Serif" w:hAnsi="PT Astra Serif"/>
          <w:sz w:val="28"/>
          <w:szCs w:val="28"/>
        </w:rPr>
        <w:t>и 202</w:t>
      </w:r>
      <w:r w:rsidR="007D1406" w:rsidRPr="00A75D81">
        <w:rPr>
          <w:rFonts w:ascii="PT Astra Serif" w:hAnsi="PT Astra Serif"/>
          <w:sz w:val="28"/>
          <w:szCs w:val="28"/>
        </w:rPr>
        <w:t>7</w:t>
      </w:r>
      <w:r w:rsidRPr="00A75D81">
        <w:rPr>
          <w:rFonts w:ascii="PT Astra Serif" w:hAnsi="PT Astra Serif"/>
          <w:sz w:val="28"/>
          <w:szCs w:val="28"/>
        </w:rPr>
        <w:t xml:space="preserve"> годов (протокол заседания Правительства Российской Федерации от </w:t>
      </w:r>
      <w:r w:rsidR="00E07B44" w:rsidRPr="00A75D81">
        <w:rPr>
          <w:rFonts w:ascii="PT Astra Serif" w:hAnsi="PT Astra Serif"/>
          <w:sz w:val="28"/>
          <w:szCs w:val="28"/>
        </w:rPr>
        <w:t>24.09.2024</w:t>
      </w:r>
      <w:r w:rsidRPr="00A75D81">
        <w:rPr>
          <w:rFonts w:ascii="PT Astra Serif" w:hAnsi="PT Astra Serif"/>
          <w:sz w:val="28"/>
          <w:szCs w:val="28"/>
        </w:rPr>
        <w:t xml:space="preserve"> № </w:t>
      </w:r>
      <w:r w:rsidR="00A13068" w:rsidRPr="00A75D81">
        <w:rPr>
          <w:rFonts w:ascii="PT Astra Serif" w:hAnsi="PT Astra Serif"/>
          <w:sz w:val="28"/>
          <w:szCs w:val="28"/>
        </w:rPr>
        <w:t>28</w:t>
      </w:r>
      <w:r w:rsidRPr="00A75D81">
        <w:rPr>
          <w:rFonts w:ascii="PT Astra Serif" w:hAnsi="PT Astra Serif"/>
          <w:sz w:val="28"/>
          <w:szCs w:val="28"/>
        </w:rPr>
        <w:t>), Стратегии социально-экономического развития Алтайского края до 2035 года (Закон Алтайского края от 06.09.2021 № 86-ЗС) с учетом основных направлений бюджетной и налоговой политики Алтайского края на 202</w:t>
      </w:r>
      <w:r w:rsidR="007D1406" w:rsidRPr="00A75D81">
        <w:rPr>
          <w:rFonts w:ascii="PT Astra Serif" w:hAnsi="PT Astra Serif"/>
          <w:sz w:val="28"/>
          <w:szCs w:val="28"/>
        </w:rPr>
        <w:t>5</w:t>
      </w:r>
      <w:r w:rsidR="00725302" w:rsidRPr="00A75D81">
        <w:rPr>
          <w:rFonts w:ascii="PT Astra Serif" w:hAnsi="PT Astra Serif"/>
          <w:sz w:val="28"/>
          <w:szCs w:val="28"/>
        </w:rPr>
        <w:t> </w:t>
      </w:r>
      <w:r w:rsidRPr="00A75D81">
        <w:rPr>
          <w:rFonts w:ascii="PT Astra Serif" w:hAnsi="PT Astra Serif"/>
          <w:sz w:val="28"/>
          <w:szCs w:val="28"/>
        </w:rPr>
        <w:t>год и на плановый период 202</w:t>
      </w:r>
      <w:r w:rsidR="007D1406" w:rsidRPr="00A75D81">
        <w:rPr>
          <w:rFonts w:ascii="PT Astra Serif" w:hAnsi="PT Astra Serif"/>
          <w:sz w:val="28"/>
          <w:szCs w:val="28"/>
        </w:rPr>
        <w:t>6</w:t>
      </w:r>
      <w:r w:rsidR="00725302" w:rsidRPr="00A75D81">
        <w:rPr>
          <w:rFonts w:ascii="PT Astra Serif" w:hAnsi="PT Astra Serif"/>
          <w:sz w:val="28"/>
          <w:szCs w:val="28"/>
        </w:rPr>
        <w:t> </w:t>
      </w:r>
      <w:r w:rsidRPr="00A75D81">
        <w:rPr>
          <w:rFonts w:ascii="PT Astra Serif" w:hAnsi="PT Astra Serif"/>
          <w:sz w:val="28"/>
          <w:szCs w:val="28"/>
        </w:rPr>
        <w:t>и</w:t>
      </w:r>
      <w:r w:rsidR="009B7BD8" w:rsidRPr="00A75D81">
        <w:rPr>
          <w:rFonts w:ascii="PT Astra Serif" w:hAnsi="PT Astra Serif"/>
          <w:sz w:val="28"/>
          <w:szCs w:val="28"/>
        </w:rPr>
        <w:t xml:space="preserve"> </w:t>
      </w:r>
      <w:r w:rsidRPr="00A75D81">
        <w:rPr>
          <w:rFonts w:ascii="PT Astra Serif" w:hAnsi="PT Astra Serif"/>
          <w:sz w:val="28"/>
          <w:szCs w:val="28"/>
        </w:rPr>
        <w:t>202</w:t>
      </w:r>
      <w:r w:rsidR="007D1406" w:rsidRPr="00A75D81">
        <w:rPr>
          <w:rFonts w:ascii="PT Astra Serif" w:hAnsi="PT Astra Serif"/>
          <w:sz w:val="28"/>
          <w:szCs w:val="28"/>
        </w:rPr>
        <w:t>7</w:t>
      </w:r>
      <w:r w:rsidRPr="00A75D81">
        <w:rPr>
          <w:rFonts w:ascii="PT Astra Serif" w:hAnsi="PT Astra Serif"/>
          <w:sz w:val="28"/>
          <w:szCs w:val="28"/>
        </w:rPr>
        <w:t xml:space="preserve"> годов, а также с учетом итогов социально-экономического развития Алтайского края в 202</w:t>
      </w:r>
      <w:r w:rsidR="007D1406" w:rsidRPr="00A75D81">
        <w:rPr>
          <w:rFonts w:ascii="PT Astra Serif" w:hAnsi="PT Astra Serif"/>
          <w:sz w:val="28"/>
          <w:szCs w:val="28"/>
        </w:rPr>
        <w:t>3</w:t>
      </w:r>
      <w:r w:rsidRPr="00A75D81">
        <w:rPr>
          <w:rFonts w:ascii="PT Astra Serif" w:hAnsi="PT Astra Serif"/>
          <w:sz w:val="28"/>
          <w:szCs w:val="28"/>
        </w:rPr>
        <w:t xml:space="preserve"> году и январе-августе 202</w:t>
      </w:r>
      <w:r w:rsidR="007D1406" w:rsidRPr="00A75D81">
        <w:rPr>
          <w:rFonts w:ascii="PT Astra Serif" w:hAnsi="PT Astra Serif"/>
          <w:sz w:val="28"/>
          <w:szCs w:val="28"/>
        </w:rPr>
        <w:t>4</w:t>
      </w:r>
      <w:r w:rsidRPr="00A75D81">
        <w:rPr>
          <w:rFonts w:ascii="PT Astra Serif" w:hAnsi="PT Astra Serif"/>
          <w:sz w:val="28"/>
          <w:szCs w:val="28"/>
        </w:rPr>
        <w:t xml:space="preserve"> года, приоритетов социально-экономического развития края на среднесрочную перспективу, обозначенных в стратегических и программных документах региона.</w:t>
      </w:r>
    </w:p>
    <w:p w:rsidR="00FF55DD" w:rsidRPr="00A75D81" w:rsidRDefault="00FF55DD" w:rsidP="001E3B0D">
      <w:pPr>
        <w:pStyle w:val="33"/>
        <w:keepNext/>
        <w:ind w:firstLine="709"/>
        <w:rPr>
          <w:rFonts w:ascii="PT Astra Serif" w:hAnsi="PT Astra Serif"/>
          <w:sz w:val="28"/>
          <w:szCs w:val="28"/>
        </w:rPr>
      </w:pPr>
      <w:r w:rsidRPr="00A75D81">
        <w:rPr>
          <w:rFonts w:ascii="PT Astra Serif" w:hAnsi="PT Astra Serif"/>
          <w:sz w:val="28"/>
          <w:szCs w:val="28"/>
        </w:rPr>
        <w:t>Параметры развития экономик</w:t>
      </w:r>
      <w:r w:rsidR="00633206" w:rsidRPr="00A75D81">
        <w:rPr>
          <w:rFonts w:ascii="PT Astra Serif" w:hAnsi="PT Astra Serif"/>
          <w:sz w:val="28"/>
          <w:szCs w:val="28"/>
        </w:rPr>
        <w:t>и и социальной сферы края в 202</w:t>
      </w:r>
      <w:r w:rsidR="00F1153A" w:rsidRPr="00A75D81">
        <w:rPr>
          <w:rFonts w:ascii="PT Astra Serif" w:hAnsi="PT Astra Serif"/>
          <w:sz w:val="28"/>
          <w:szCs w:val="28"/>
        </w:rPr>
        <w:t>4</w:t>
      </w:r>
      <w:r w:rsidR="005B4F3C" w:rsidRPr="00A75D81">
        <w:rPr>
          <w:rFonts w:ascii="PT Astra Serif" w:hAnsi="PT Astra Serif"/>
          <w:sz w:val="28"/>
          <w:szCs w:val="28"/>
        </w:rPr>
        <w:t xml:space="preserve"> – </w:t>
      </w:r>
      <w:r w:rsidRPr="00A75D81">
        <w:rPr>
          <w:rFonts w:ascii="PT Astra Serif" w:hAnsi="PT Astra Serif"/>
          <w:sz w:val="28"/>
          <w:szCs w:val="28"/>
        </w:rPr>
        <w:t>202</w:t>
      </w:r>
      <w:r w:rsidR="00F1153A" w:rsidRPr="00A75D81">
        <w:rPr>
          <w:rFonts w:ascii="PT Astra Serif" w:hAnsi="PT Astra Serif"/>
          <w:sz w:val="28"/>
          <w:szCs w:val="28"/>
        </w:rPr>
        <w:t>6</w:t>
      </w:r>
      <w:r w:rsidR="00725302" w:rsidRPr="00A75D81">
        <w:rPr>
          <w:rFonts w:ascii="PT Astra Serif" w:hAnsi="PT Astra Serif"/>
          <w:sz w:val="28"/>
          <w:szCs w:val="28"/>
        </w:rPr>
        <w:t> </w:t>
      </w:r>
      <w:r w:rsidRPr="00A75D81">
        <w:rPr>
          <w:rFonts w:ascii="PT Astra Serif" w:hAnsi="PT Astra Serif"/>
          <w:sz w:val="28"/>
          <w:szCs w:val="28"/>
        </w:rPr>
        <w:t xml:space="preserve">годах разработаны в двух вариантах – 1 (консервативном) и 2 (базовом). </w:t>
      </w:r>
    </w:p>
    <w:p w:rsidR="008D429C" w:rsidRPr="00A75D81" w:rsidRDefault="008D429C" w:rsidP="008D429C">
      <w:pPr>
        <w:widowControl w:val="0"/>
        <w:ind w:firstLine="709"/>
        <w:jc w:val="both"/>
        <w:rPr>
          <w:rFonts w:ascii="PT Astra Serif" w:hAnsi="PT Astra Serif"/>
          <w:spacing w:val="-6"/>
          <w:sz w:val="28"/>
          <w:szCs w:val="28"/>
        </w:rPr>
      </w:pPr>
      <w:r w:rsidRPr="00A75D81">
        <w:rPr>
          <w:rFonts w:ascii="PT Astra Serif" w:hAnsi="PT Astra Serif"/>
          <w:spacing w:val="-6"/>
          <w:sz w:val="28"/>
          <w:szCs w:val="28"/>
        </w:rPr>
        <w:t xml:space="preserve">Консервативный вариант основан на предпосылках об ухудшении внешнеэкономических условий, ужесточении режима санкций (особенно вторичных санкций), денежно-кредитной политики Банка России в 2025 году, более низкой инвестиционной и потребительской активности. </w:t>
      </w:r>
    </w:p>
    <w:p w:rsidR="008D429C" w:rsidRPr="00A75D81" w:rsidRDefault="008D429C" w:rsidP="008D429C">
      <w:pPr>
        <w:widowControl w:val="0"/>
        <w:ind w:firstLine="709"/>
        <w:jc w:val="both"/>
        <w:rPr>
          <w:rFonts w:ascii="PT Astra Serif" w:hAnsi="PT Astra Serif"/>
          <w:spacing w:val="-6"/>
          <w:sz w:val="28"/>
          <w:szCs w:val="28"/>
        </w:rPr>
      </w:pPr>
      <w:r w:rsidRPr="00A75D81">
        <w:rPr>
          <w:rFonts w:ascii="PT Astra Serif" w:hAnsi="PT Astra Serif"/>
          <w:spacing w:val="-6"/>
          <w:sz w:val="28"/>
          <w:szCs w:val="28"/>
        </w:rPr>
        <w:t>В базовый вариант заложена предпосылка роста внутреннего спроса (как потребительского, так и инвестиционного) за счет развития экономики предложения, реализации программ импортозамещения.</w:t>
      </w:r>
    </w:p>
    <w:p w:rsidR="008D429C" w:rsidRPr="00A75D81" w:rsidRDefault="008D429C" w:rsidP="008D429C">
      <w:pPr>
        <w:widowControl w:val="0"/>
        <w:ind w:firstLine="709"/>
        <w:jc w:val="both"/>
        <w:rPr>
          <w:rFonts w:ascii="PT Astra Serif" w:hAnsi="PT Astra Serif"/>
          <w:spacing w:val="-6"/>
          <w:sz w:val="28"/>
          <w:szCs w:val="28"/>
        </w:rPr>
      </w:pPr>
      <w:r w:rsidRPr="00A75D81">
        <w:rPr>
          <w:rFonts w:ascii="PT Astra Serif" w:hAnsi="PT Astra Serif"/>
          <w:spacing w:val="-6"/>
          <w:sz w:val="28"/>
          <w:szCs w:val="28"/>
        </w:rPr>
        <w:t>При разработке прогноза учитывалась необходимость достижения целевых показателей и задач,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реализация новых национальных проектов.</w:t>
      </w:r>
    </w:p>
    <w:p w:rsidR="00175A74" w:rsidRPr="00A75D81" w:rsidRDefault="00FF55DD" w:rsidP="00580553">
      <w:pPr>
        <w:spacing w:line="230" w:lineRule="auto"/>
        <w:ind w:firstLine="709"/>
        <w:jc w:val="both"/>
        <w:rPr>
          <w:rFonts w:ascii="PT Astra Serif" w:hAnsi="PT Astra Serif"/>
          <w:sz w:val="28"/>
          <w:szCs w:val="28"/>
        </w:rPr>
      </w:pPr>
      <w:r w:rsidRPr="00A75D81">
        <w:rPr>
          <w:rFonts w:ascii="PT Astra Serif" w:hAnsi="PT Astra Serif"/>
          <w:sz w:val="28"/>
          <w:szCs w:val="28"/>
        </w:rPr>
        <w:t>Для разработки основных параметров проекта краевого бюджета предлагается использование 2 (базового) варианта.</w:t>
      </w:r>
    </w:p>
    <w:p w:rsidR="003A62D3" w:rsidRPr="00A75D81" w:rsidRDefault="00B15200" w:rsidP="006E1CB6">
      <w:pPr>
        <w:ind w:firstLine="709"/>
        <w:jc w:val="both"/>
        <w:rPr>
          <w:rFonts w:ascii="PT Astra Serif" w:hAnsi="PT Astra Serif"/>
          <w:sz w:val="28"/>
          <w:szCs w:val="28"/>
        </w:rPr>
      </w:pPr>
      <w:r w:rsidRPr="00A75D81">
        <w:rPr>
          <w:rFonts w:ascii="PT Astra Serif" w:hAnsi="PT Astra Serif"/>
          <w:b/>
          <w:sz w:val="28"/>
          <w:szCs w:val="28"/>
        </w:rPr>
        <w:t>Инфляци</w:t>
      </w:r>
      <w:r w:rsidR="006E43D2" w:rsidRPr="00A75D81">
        <w:rPr>
          <w:rFonts w:ascii="PT Astra Serif" w:hAnsi="PT Astra Serif"/>
          <w:b/>
          <w:sz w:val="28"/>
          <w:szCs w:val="28"/>
        </w:rPr>
        <w:t xml:space="preserve">я </w:t>
      </w:r>
      <w:r w:rsidRPr="00A75D81">
        <w:rPr>
          <w:rFonts w:ascii="PT Astra Serif" w:hAnsi="PT Astra Serif"/>
          <w:sz w:val="28"/>
          <w:szCs w:val="28"/>
        </w:rPr>
        <w:t>в среднесрочном периоде соответств</w:t>
      </w:r>
      <w:r w:rsidR="006E43D2" w:rsidRPr="00A75D81">
        <w:rPr>
          <w:rFonts w:ascii="PT Astra Serif" w:hAnsi="PT Astra Serif"/>
          <w:sz w:val="28"/>
          <w:szCs w:val="28"/>
        </w:rPr>
        <w:t>ует</w:t>
      </w:r>
      <w:r w:rsidRPr="00A75D81">
        <w:rPr>
          <w:rFonts w:ascii="PT Astra Serif" w:hAnsi="PT Astra Serif"/>
          <w:sz w:val="28"/>
          <w:szCs w:val="28"/>
        </w:rPr>
        <w:t xml:space="preserve"> общероссийской</w:t>
      </w:r>
      <w:r w:rsidR="006E43D2" w:rsidRPr="00A75D81">
        <w:rPr>
          <w:rFonts w:ascii="PT Astra Serif" w:hAnsi="PT Astra Serif"/>
          <w:sz w:val="28"/>
          <w:szCs w:val="28"/>
        </w:rPr>
        <w:t xml:space="preserve"> динамике</w:t>
      </w:r>
      <w:r w:rsidRPr="00A75D81">
        <w:rPr>
          <w:rFonts w:ascii="PT Astra Serif" w:hAnsi="PT Astra Serif"/>
          <w:sz w:val="28"/>
          <w:szCs w:val="28"/>
        </w:rPr>
        <w:t>. Темп роста потребительских цен по итогам 202</w:t>
      </w:r>
      <w:r w:rsidR="006E43D2" w:rsidRPr="00A75D81">
        <w:rPr>
          <w:rFonts w:ascii="PT Astra Serif" w:hAnsi="PT Astra Serif"/>
          <w:sz w:val="28"/>
          <w:szCs w:val="28"/>
        </w:rPr>
        <w:t>5</w:t>
      </w:r>
      <w:r w:rsidRPr="00A75D81">
        <w:rPr>
          <w:rFonts w:ascii="PT Astra Serif" w:hAnsi="PT Astra Serif"/>
          <w:sz w:val="28"/>
          <w:szCs w:val="28"/>
        </w:rPr>
        <w:t xml:space="preserve"> года прогнозируется на уровне </w:t>
      </w:r>
      <w:r w:rsidR="00186282" w:rsidRPr="00A75D81">
        <w:rPr>
          <w:rFonts w:ascii="PT Astra Serif" w:hAnsi="PT Astra Serif"/>
          <w:sz w:val="28"/>
          <w:szCs w:val="28"/>
        </w:rPr>
        <w:t>10</w:t>
      </w:r>
      <w:r w:rsidRPr="00A75D81">
        <w:rPr>
          <w:rFonts w:ascii="PT Astra Serif" w:hAnsi="PT Astra Serif"/>
          <w:sz w:val="28"/>
          <w:szCs w:val="28"/>
        </w:rPr>
        <w:t>4,5</w:t>
      </w:r>
      <w:r w:rsidR="00725302" w:rsidRPr="00A75D81">
        <w:rPr>
          <w:rFonts w:ascii="PT Astra Serif" w:hAnsi="PT Astra Serif"/>
          <w:sz w:val="28"/>
          <w:szCs w:val="28"/>
        </w:rPr>
        <w:t> %</w:t>
      </w:r>
      <w:r w:rsidRPr="00A75D81">
        <w:rPr>
          <w:rFonts w:ascii="PT Astra Serif" w:hAnsi="PT Astra Serif"/>
          <w:sz w:val="28"/>
          <w:szCs w:val="28"/>
        </w:rPr>
        <w:t xml:space="preserve"> (декабрь к декабрю предыдущего года), в 202</w:t>
      </w:r>
      <w:r w:rsidR="006E43D2" w:rsidRPr="00A75D81">
        <w:rPr>
          <w:rFonts w:ascii="PT Astra Serif" w:hAnsi="PT Astra Serif"/>
          <w:sz w:val="28"/>
          <w:szCs w:val="28"/>
        </w:rPr>
        <w:t>6</w:t>
      </w:r>
      <w:r w:rsidR="00B04944" w:rsidRPr="00A75D81">
        <w:rPr>
          <w:rFonts w:ascii="PT Astra Serif" w:hAnsi="PT Astra Serif"/>
          <w:sz w:val="28"/>
          <w:szCs w:val="28"/>
        </w:rPr>
        <w:t xml:space="preserve"> – </w:t>
      </w:r>
      <w:r w:rsidRPr="00A75D81">
        <w:rPr>
          <w:rFonts w:ascii="PT Astra Serif" w:hAnsi="PT Astra Serif"/>
          <w:sz w:val="28"/>
          <w:szCs w:val="28"/>
        </w:rPr>
        <w:t>202</w:t>
      </w:r>
      <w:r w:rsidR="006E43D2" w:rsidRPr="00A75D81">
        <w:rPr>
          <w:rFonts w:ascii="PT Astra Serif" w:hAnsi="PT Astra Serif"/>
          <w:sz w:val="28"/>
          <w:szCs w:val="28"/>
        </w:rPr>
        <w:t>7</w:t>
      </w:r>
      <w:r w:rsidRPr="00A75D81">
        <w:rPr>
          <w:rFonts w:ascii="PT Astra Serif" w:hAnsi="PT Astra Serif"/>
          <w:sz w:val="28"/>
          <w:szCs w:val="28"/>
        </w:rPr>
        <w:t xml:space="preserve"> года</w:t>
      </w:r>
      <w:r w:rsidR="00B04944" w:rsidRPr="00A75D81">
        <w:rPr>
          <w:rFonts w:ascii="PT Astra Serif" w:hAnsi="PT Astra Serif"/>
          <w:sz w:val="28"/>
          <w:szCs w:val="28"/>
        </w:rPr>
        <w:t>х</w:t>
      </w:r>
      <w:r w:rsidRPr="00A75D81">
        <w:rPr>
          <w:rFonts w:ascii="PT Astra Serif" w:hAnsi="PT Astra Serif"/>
          <w:sz w:val="28"/>
          <w:szCs w:val="28"/>
        </w:rPr>
        <w:t xml:space="preserve"> –</w:t>
      </w:r>
      <w:r w:rsidR="00186282" w:rsidRPr="00A75D81">
        <w:rPr>
          <w:rFonts w:ascii="PT Astra Serif" w:hAnsi="PT Astra Serif"/>
          <w:sz w:val="28"/>
          <w:szCs w:val="28"/>
        </w:rPr>
        <w:t xml:space="preserve"> </w:t>
      </w:r>
      <w:r w:rsidRPr="00A75D81">
        <w:rPr>
          <w:rFonts w:ascii="PT Astra Serif" w:hAnsi="PT Astra Serif"/>
          <w:sz w:val="28"/>
          <w:szCs w:val="28"/>
        </w:rPr>
        <w:t>104,0</w:t>
      </w:r>
      <w:r w:rsidR="00725302" w:rsidRPr="00A75D81">
        <w:rPr>
          <w:rFonts w:ascii="PT Astra Serif" w:hAnsi="PT Astra Serif"/>
          <w:sz w:val="28"/>
          <w:szCs w:val="28"/>
        </w:rPr>
        <w:t> %</w:t>
      </w:r>
      <w:r w:rsidRPr="00A75D81">
        <w:rPr>
          <w:rFonts w:ascii="PT Astra Serif" w:hAnsi="PT Astra Serif"/>
          <w:sz w:val="28"/>
          <w:szCs w:val="28"/>
        </w:rPr>
        <w:t>.</w:t>
      </w:r>
    </w:p>
    <w:p w:rsidR="00482BB4" w:rsidRPr="00A75D81" w:rsidRDefault="00482BB4" w:rsidP="002E45B1">
      <w:pPr>
        <w:keepNext/>
        <w:ind w:firstLine="709"/>
        <w:jc w:val="both"/>
        <w:rPr>
          <w:rFonts w:ascii="PT Astra Serif" w:hAnsi="PT Astra Serif"/>
          <w:sz w:val="28"/>
          <w:szCs w:val="28"/>
          <w:highlight w:val="yellow"/>
        </w:rPr>
      </w:pPr>
      <w:r w:rsidRPr="00A75D81">
        <w:rPr>
          <w:rFonts w:ascii="PT Astra Serif" w:hAnsi="PT Astra Serif"/>
          <w:sz w:val="28"/>
          <w:szCs w:val="28"/>
        </w:rPr>
        <w:t xml:space="preserve">В 2025 – 2027 годах </w:t>
      </w:r>
      <w:r w:rsidR="00C91C14">
        <w:rPr>
          <w:rFonts w:ascii="PT Astra Serif" w:hAnsi="PT Astra Serif"/>
          <w:snapToGrid w:val="0"/>
          <w:sz w:val="28"/>
          <w:szCs w:val="28"/>
        </w:rPr>
        <w:t>ежегодный</w:t>
      </w:r>
      <w:r w:rsidR="00C91C14" w:rsidRPr="00A75D81">
        <w:rPr>
          <w:rFonts w:ascii="PT Astra Serif" w:hAnsi="PT Astra Serif"/>
          <w:snapToGrid w:val="0"/>
          <w:sz w:val="28"/>
          <w:szCs w:val="28"/>
        </w:rPr>
        <w:t xml:space="preserve"> прирост </w:t>
      </w:r>
      <w:r w:rsidR="002E45B1" w:rsidRPr="00A75D81">
        <w:rPr>
          <w:rFonts w:ascii="PT Astra Serif" w:hAnsi="PT Astra Serif"/>
          <w:snapToGrid w:val="0"/>
          <w:color w:val="000000"/>
          <w:sz w:val="28"/>
          <w:szCs w:val="28"/>
        </w:rPr>
        <w:t xml:space="preserve">экономики </w:t>
      </w:r>
      <w:r w:rsidR="00C91C14">
        <w:rPr>
          <w:rFonts w:ascii="PT Astra Serif" w:hAnsi="PT Astra Serif"/>
          <w:snapToGrid w:val="0"/>
          <w:color w:val="000000"/>
          <w:sz w:val="28"/>
          <w:szCs w:val="28"/>
        </w:rPr>
        <w:t>составит</w:t>
      </w:r>
      <w:r w:rsidRPr="00A75D81">
        <w:rPr>
          <w:rFonts w:ascii="PT Astra Serif" w:hAnsi="PT Astra Serif"/>
          <w:snapToGrid w:val="0"/>
          <w:color w:val="000000"/>
          <w:sz w:val="28"/>
          <w:szCs w:val="28"/>
        </w:rPr>
        <w:t xml:space="preserve"> </w:t>
      </w:r>
      <w:r w:rsidRPr="00A75D81">
        <w:rPr>
          <w:rFonts w:ascii="PT Astra Serif" w:hAnsi="PT Astra Serif"/>
          <w:snapToGrid w:val="0"/>
          <w:sz w:val="28"/>
          <w:szCs w:val="28"/>
        </w:rPr>
        <w:t>2,6 %</w:t>
      </w:r>
      <w:r w:rsidRPr="00A75D81">
        <w:rPr>
          <w:rFonts w:ascii="PT Astra Serif" w:hAnsi="PT Astra Serif"/>
          <w:snapToGrid w:val="0"/>
          <w:color w:val="000000"/>
          <w:sz w:val="28"/>
          <w:szCs w:val="28"/>
        </w:rPr>
        <w:t xml:space="preserve">. </w:t>
      </w:r>
      <w:r w:rsidR="002E45B1" w:rsidRPr="00A75D81">
        <w:rPr>
          <w:rFonts w:ascii="PT Astra Serif" w:hAnsi="PT Astra Serif"/>
          <w:snapToGrid w:val="0"/>
          <w:color w:val="000000"/>
          <w:sz w:val="28"/>
          <w:szCs w:val="28"/>
        </w:rPr>
        <w:t>В</w:t>
      </w:r>
      <w:r w:rsidRPr="00A75D81">
        <w:rPr>
          <w:rFonts w:ascii="PT Astra Serif" w:hAnsi="PT Astra Serif"/>
          <w:snapToGrid w:val="0"/>
          <w:color w:val="000000"/>
          <w:sz w:val="28"/>
          <w:szCs w:val="28"/>
        </w:rPr>
        <w:t xml:space="preserve"> 2027 году объем </w:t>
      </w:r>
      <w:r w:rsidR="002E45B1" w:rsidRPr="00A75D81">
        <w:rPr>
          <w:rFonts w:ascii="PT Astra Serif" w:hAnsi="PT Astra Serif"/>
          <w:b/>
          <w:snapToGrid w:val="0"/>
          <w:color w:val="000000"/>
          <w:sz w:val="28"/>
          <w:szCs w:val="28"/>
        </w:rPr>
        <w:t>валового регионального продукта</w:t>
      </w:r>
      <w:r w:rsidRPr="00A75D81">
        <w:rPr>
          <w:rFonts w:ascii="PT Astra Serif" w:hAnsi="PT Astra Serif"/>
          <w:snapToGrid w:val="0"/>
          <w:color w:val="000000"/>
          <w:sz w:val="28"/>
          <w:szCs w:val="28"/>
        </w:rPr>
        <w:t xml:space="preserve"> </w:t>
      </w:r>
      <w:r w:rsidR="00C91C14">
        <w:rPr>
          <w:rFonts w:ascii="PT Astra Serif" w:hAnsi="PT Astra Serif"/>
          <w:snapToGrid w:val="0"/>
          <w:color w:val="000000"/>
          <w:sz w:val="28"/>
          <w:szCs w:val="28"/>
        </w:rPr>
        <w:t xml:space="preserve">достигнет </w:t>
      </w:r>
      <w:r w:rsidRPr="00A75D81">
        <w:rPr>
          <w:rFonts w:ascii="PT Astra Serif" w:hAnsi="PT Astra Serif"/>
          <w:snapToGrid w:val="0"/>
          <w:color w:val="000000"/>
          <w:sz w:val="28"/>
          <w:szCs w:val="28"/>
        </w:rPr>
        <w:t xml:space="preserve">1 441,1 млрд. рублей. </w:t>
      </w:r>
      <w:r w:rsidRPr="00A75D81">
        <w:rPr>
          <w:rFonts w:ascii="PT Astra Serif" w:hAnsi="PT Astra Serif"/>
          <w:sz w:val="28"/>
          <w:szCs w:val="28"/>
        </w:rPr>
        <w:t>Главными факторами роста будут выступать отрасли, ориентированные на экономику предложения. Это сферы, направленные на импортозамещение, наращивание экспортного потенциала региона и развитие инвестиционно-инновационной модели экономики</w:t>
      </w:r>
      <w:r w:rsidR="002E45B1" w:rsidRPr="00A75D81">
        <w:rPr>
          <w:rFonts w:ascii="PT Astra Serif" w:hAnsi="PT Astra Serif"/>
          <w:sz w:val="28"/>
          <w:szCs w:val="28"/>
        </w:rPr>
        <w:t xml:space="preserve">: отрасли обрабатывающей промышленности, сфера информационных технологий, строительный комплекс, отрасли социальной сферы, в том числе, определяющие повышение качества человеческого капитала, такие как образование, здравоохранение, культура и спорт, а также </w:t>
      </w:r>
      <w:r w:rsidR="00E771C6" w:rsidRPr="00A75D81">
        <w:rPr>
          <w:rFonts w:ascii="PT Astra Serif" w:hAnsi="PT Astra Serif"/>
          <w:sz w:val="28"/>
          <w:szCs w:val="28"/>
        </w:rPr>
        <w:lastRenderedPageBreak/>
        <w:t xml:space="preserve">туризм, </w:t>
      </w:r>
      <w:r w:rsidR="002E45B1" w:rsidRPr="00A75D81">
        <w:rPr>
          <w:rFonts w:ascii="PT Astra Serif" w:hAnsi="PT Astra Serif"/>
          <w:sz w:val="28"/>
          <w:szCs w:val="28"/>
        </w:rPr>
        <w:t xml:space="preserve">деятельность гостиниц и предприятий общественного питания. </w:t>
      </w:r>
      <w:r w:rsidR="00C91C14">
        <w:rPr>
          <w:rFonts w:ascii="PT Astra Serif" w:hAnsi="PT Astra Serif"/>
          <w:sz w:val="28"/>
          <w:szCs w:val="28"/>
        </w:rPr>
        <w:t>Около</w:t>
      </w:r>
      <w:r w:rsidR="002E45B1" w:rsidRPr="00A75D81">
        <w:rPr>
          <w:rFonts w:ascii="PT Astra Serif" w:hAnsi="PT Astra Serif"/>
          <w:snapToGrid w:val="0"/>
          <w:sz w:val="28"/>
          <w:szCs w:val="28"/>
        </w:rPr>
        <w:t xml:space="preserve"> половины объема ВРП будут формировать три лидирующих вида экономической деятельности: промышленное производство, сельское хозяйство, оптовая и розничная торговля.</w:t>
      </w:r>
    </w:p>
    <w:p w:rsidR="00E771C6" w:rsidRPr="00A75D81" w:rsidRDefault="008E536A" w:rsidP="00E771C6">
      <w:pPr>
        <w:shd w:val="clear" w:color="auto" w:fill="FFFFFF"/>
        <w:spacing w:line="324" w:lineRule="atLeast"/>
        <w:ind w:firstLine="709"/>
        <w:jc w:val="both"/>
        <w:rPr>
          <w:rFonts w:ascii="PT Astra Serif" w:hAnsi="PT Astra Serif"/>
          <w:snapToGrid w:val="0"/>
          <w:sz w:val="28"/>
          <w:szCs w:val="28"/>
        </w:rPr>
      </w:pPr>
      <w:bookmarkStart w:id="1" w:name="_Toc388287057"/>
      <w:r w:rsidRPr="00A75D81">
        <w:rPr>
          <w:rFonts w:ascii="PT Astra Serif" w:hAnsi="PT Astra Serif"/>
          <w:snapToGrid w:val="0"/>
          <w:color w:val="000000"/>
          <w:sz w:val="28"/>
          <w:szCs w:val="28"/>
        </w:rPr>
        <w:t>С</w:t>
      </w:r>
      <w:r w:rsidR="003A62D3" w:rsidRPr="00A75D81">
        <w:rPr>
          <w:rFonts w:ascii="PT Astra Serif" w:hAnsi="PT Astra Serif"/>
          <w:snapToGrid w:val="0"/>
          <w:color w:val="000000"/>
          <w:sz w:val="28"/>
          <w:szCs w:val="28"/>
        </w:rPr>
        <w:t xml:space="preserve">реднегодовой прирост </w:t>
      </w:r>
      <w:r w:rsidR="003A62D3" w:rsidRPr="00A75D81">
        <w:rPr>
          <w:rFonts w:ascii="PT Astra Serif" w:hAnsi="PT Astra Serif"/>
          <w:b/>
          <w:snapToGrid w:val="0"/>
          <w:color w:val="000000"/>
          <w:sz w:val="28"/>
          <w:szCs w:val="28"/>
        </w:rPr>
        <w:t xml:space="preserve">инвестиций </w:t>
      </w:r>
      <w:r w:rsidR="003A62D3" w:rsidRPr="00A75D81">
        <w:rPr>
          <w:rFonts w:ascii="PT Astra Serif" w:hAnsi="PT Astra Serif"/>
          <w:snapToGrid w:val="0"/>
          <w:color w:val="000000"/>
          <w:sz w:val="28"/>
          <w:szCs w:val="28"/>
        </w:rPr>
        <w:t xml:space="preserve">в </w:t>
      </w:r>
      <w:r w:rsidR="003A62D3" w:rsidRPr="00A75D81">
        <w:rPr>
          <w:rFonts w:ascii="PT Astra Serif" w:hAnsi="PT Astra Serif"/>
          <w:snapToGrid w:val="0"/>
          <w:sz w:val="28"/>
          <w:szCs w:val="28"/>
        </w:rPr>
        <w:t>основной капи</w:t>
      </w:r>
      <w:r w:rsidR="00ED25B8" w:rsidRPr="00A75D81">
        <w:rPr>
          <w:rFonts w:ascii="PT Astra Serif" w:hAnsi="PT Astra Serif"/>
          <w:snapToGrid w:val="0"/>
          <w:sz w:val="28"/>
          <w:szCs w:val="28"/>
        </w:rPr>
        <w:t xml:space="preserve">тал </w:t>
      </w:r>
      <w:r w:rsidRPr="00A75D81">
        <w:rPr>
          <w:rFonts w:ascii="PT Astra Serif" w:hAnsi="PT Astra Serif"/>
          <w:snapToGrid w:val="0"/>
          <w:sz w:val="28"/>
          <w:szCs w:val="28"/>
        </w:rPr>
        <w:t xml:space="preserve">в </w:t>
      </w:r>
      <w:r w:rsidR="00C91C14">
        <w:rPr>
          <w:rFonts w:ascii="PT Astra Serif" w:hAnsi="PT Astra Serif"/>
          <w:snapToGrid w:val="0"/>
          <w:sz w:val="28"/>
          <w:szCs w:val="28"/>
        </w:rPr>
        <w:t>2025-2027 годах</w:t>
      </w:r>
      <w:r w:rsidRPr="00A75D81">
        <w:rPr>
          <w:rFonts w:ascii="PT Astra Serif" w:hAnsi="PT Astra Serif"/>
          <w:snapToGrid w:val="0"/>
          <w:sz w:val="28"/>
          <w:szCs w:val="28"/>
        </w:rPr>
        <w:t xml:space="preserve"> </w:t>
      </w:r>
      <w:r w:rsidR="00ED25B8" w:rsidRPr="00A75D81">
        <w:rPr>
          <w:rFonts w:ascii="PT Astra Serif" w:hAnsi="PT Astra Serif"/>
          <w:snapToGrid w:val="0"/>
          <w:sz w:val="28"/>
          <w:szCs w:val="28"/>
        </w:rPr>
        <w:t xml:space="preserve">может составить </w:t>
      </w:r>
      <w:r w:rsidR="008D429C" w:rsidRPr="00A75D81">
        <w:rPr>
          <w:rFonts w:ascii="PT Astra Serif" w:hAnsi="PT Astra Serif"/>
          <w:snapToGrid w:val="0"/>
          <w:sz w:val="28"/>
          <w:szCs w:val="28"/>
        </w:rPr>
        <w:t>2,8</w:t>
      </w:r>
      <w:r w:rsidR="00725302" w:rsidRPr="00A75D81">
        <w:rPr>
          <w:rFonts w:ascii="PT Astra Serif" w:hAnsi="PT Astra Serif"/>
          <w:snapToGrid w:val="0"/>
          <w:sz w:val="28"/>
          <w:szCs w:val="28"/>
        </w:rPr>
        <w:t> %</w:t>
      </w:r>
      <w:r w:rsidR="003A62D3" w:rsidRPr="00A75D81">
        <w:rPr>
          <w:rFonts w:ascii="PT Astra Serif" w:hAnsi="PT Astra Serif"/>
          <w:snapToGrid w:val="0"/>
          <w:sz w:val="28"/>
          <w:szCs w:val="28"/>
        </w:rPr>
        <w:t xml:space="preserve">, объем инвестиций </w:t>
      </w:r>
      <w:r w:rsidR="00C91C14">
        <w:rPr>
          <w:rFonts w:ascii="PT Astra Serif" w:hAnsi="PT Astra Serif"/>
          <w:snapToGrid w:val="0"/>
          <w:sz w:val="28"/>
          <w:szCs w:val="28"/>
        </w:rPr>
        <w:t>в 2027 году</w:t>
      </w:r>
      <w:r w:rsidR="003A62D3" w:rsidRPr="00A75D81">
        <w:rPr>
          <w:rFonts w:ascii="PT Astra Serif" w:hAnsi="PT Astra Serif"/>
          <w:snapToGrid w:val="0"/>
          <w:sz w:val="28"/>
          <w:szCs w:val="28"/>
        </w:rPr>
        <w:t xml:space="preserve"> </w:t>
      </w:r>
      <w:r w:rsidR="00E771C6" w:rsidRPr="00A75D81">
        <w:rPr>
          <w:rFonts w:ascii="PT Astra Serif" w:hAnsi="PT Astra Serif"/>
          <w:snapToGrid w:val="0"/>
          <w:sz w:val="28"/>
          <w:szCs w:val="28"/>
        </w:rPr>
        <w:t>достигнет</w:t>
      </w:r>
      <w:r w:rsidR="003A62D3" w:rsidRPr="00A75D81">
        <w:rPr>
          <w:rFonts w:ascii="PT Astra Serif" w:hAnsi="PT Astra Serif"/>
          <w:snapToGrid w:val="0"/>
          <w:sz w:val="28"/>
          <w:szCs w:val="28"/>
        </w:rPr>
        <w:t xml:space="preserve"> </w:t>
      </w:r>
      <w:r w:rsidR="008D429C" w:rsidRPr="00A75D81">
        <w:rPr>
          <w:rFonts w:ascii="PT Astra Serif" w:hAnsi="PT Astra Serif"/>
          <w:snapToGrid w:val="0"/>
          <w:sz w:val="28"/>
          <w:szCs w:val="28"/>
        </w:rPr>
        <w:t>298,</w:t>
      </w:r>
      <w:r w:rsidR="008D429C" w:rsidRPr="0082028D">
        <w:rPr>
          <w:rFonts w:ascii="PT Astra Serif" w:hAnsi="PT Astra Serif"/>
          <w:snapToGrid w:val="0"/>
          <w:sz w:val="28"/>
          <w:szCs w:val="28"/>
        </w:rPr>
        <w:t>1</w:t>
      </w:r>
      <w:r w:rsidR="00C91C14" w:rsidRPr="0082028D">
        <w:rPr>
          <w:rFonts w:ascii="PT Astra Serif" w:hAnsi="PT Astra Serif"/>
          <w:snapToGrid w:val="0"/>
          <w:sz w:val="28"/>
          <w:szCs w:val="28"/>
        </w:rPr>
        <w:t> </w:t>
      </w:r>
      <w:r w:rsidR="0006683A" w:rsidRPr="00C91C14">
        <w:rPr>
          <w:rFonts w:ascii="PT Astra Serif" w:hAnsi="PT Astra Serif"/>
          <w:snapToGrid w:val="0"/>
          <w:sz w:val="28"/>
          <w:szCs w:val="28"/>
        </w:rPr>
        <w:t>млрд</w:t>
      </w:r>
      <w:r w:rsidR="0006683A" w:rsidRPr="00A75D81">
        <w:rPr>
          <w:rFonts w:ascii="PT Astra Serif" w:hAnsi="PT Astra Serif"/>
          <w:snapToGrid w:val="0"/>
          <w:sz w:val="28"/>
          <w:szCs w:val="28"/>
        </w:rPr>
        <w:t>.</w:t>
      </w:r>
      <w:r w:rsidR="003A62D3" w:rsidRPr="00A75D81">
        <w:rPr>
          <w:rFonts w:ascii="PT Astra Serif" w:hAnsi="PT Astra Serif"/>
          <w:snapToGrid w:val="0"/>
          <w:sz w:val="28"/>
          <w:szCs w:val="28"/>
        </w:rPr>
        <w:t xml:space="preserve"> рублей. </w:t>
      </w:r>
      <w:r w:rsidR="00E771C6" w:rsidRPr="00A75D81">
        <w:rPr>
          <w:rFonts w:ascii="PT Astra Serif" w:hAnsi="PT Astra Serif"/>
          <w:snapToGrid w:val="0"/>
          <w:sz w:val="28"/>
          <w:szCs w:val="28"/>
        </w:rPr>
        <w:t xml:space="preserve"> Основой роста останутся собственные средства предприятий. </w:t>
      </w:r>
    </w:p>
    <w:p w:rsidR="00244DD9" w:rsidRPr="00A75D81" w:rsidRDefault="00244DD9" w:rsidP="00E771C6">
      <w:pPr>
        <w:shd w:val="clear" w:color="auto" w:fill="FFFFFF"/>
        <w:spacing w:line="324" w:lineRule="atLeast"/>
        <w:ind w:firstLine="709"/>
        <w:jc w:val="both"/>
        <w:rPr>
          <w:rFonts w:ascii="PT Astra Serif" w:hAnsi="PT Astra Serif"/>
          <w:sz w:val="28"/>
          <w:szCs w:val="28"/>
          <w:highlight w:val="yellow"/>
        </w:rPr>
      </w:pPr>
      <w:r w:rsidRPr="00A75D81">
        <w:rPr>
          <w:rFonts w:ascii="PT Astra Serif" w:hAnsi="PT Astra Serif"/>
          <w:snapToGrid w:val="0"/>
          <w:sz w:val="28"/>
          <w:szCs w:val="28"/>
        </w:rPr>
        <w:t>Увеличению инвестиционной активности будут способствовать региональная</w:t>
      </w:r>
      <w:r w:rsidRPr="00A75D81">
        <w:rPr>
          <w:rFonts w:ascii="PT Astra Serif" w:hAnsi="PT Astra Serif"/>
          <w:sz w:val="28"/>
          <w:szCs w:val="28"/>
        </w:rPr>
        <w:t xml:space="preserve"> система мер государственной поддержки бизнеса, применение инструментов «инфраструктурного меню», СЗПК, механизмов ГЧП, финансирование проектов в рамках деятельности Фонда развития Алтайского края, предоставление льгот для инвесторов в рамках действующих преференциальных режимов (ОЭЗ, ТОР) и их дальнейшее совершенствование, реализация </w:t>
      </w:r>
      <w:r w:rsidR="00C91C14">
        <w:rPr>
          <w:rFonts w:ascii="PT Astra Serif" w:hAnsi="PT Astra Serif"/>
          <w:sz w:val="28"/>
          <w:szCs w:val="28"/>
        </w:rPr>
        <w:t>крупных</w:t>
      </w:r>
      <w:r w:rsidRPr="00A75D81">
        <w:rPr>
          <w:rFonts w:ascii="PT Astra Serif" w:hAnsi="PT Astra Serif"/>
          <w:sz w:val="28"/>
          <w:szCs w:val="28"/>
        </w:rPr>
        <w:t xml:space="preserve"> инвестиционных проектов, инженерное обустройство потенциальных инвестиционных площадок, вовлечение в хозяйственный оборот земельных участков</w:t>
      </w:r>
      <w:r w:rsidR="0082028D">
        <w:rPr>
          <w:rFonts w:ascii="PT Astra Serif" w:hAnsi="PT Astra Serif"/>
          <w:sz w:val="28"/>
          <w:szCs w:val="28"/>
        </w:rPr>
        <w:t>,</w:t>
      </w:r>
      <w:r w:rsidRPr="00A75D81">
        <w:rPr>
          <w:rFonts w:ascii="PT Astra Serif" w:hAnsi="PT Astra Serif"/>
          <w:sz w:val="28"/>
          <w:szCs w:val="28"/>
        </w:rPr>
        <w:t xml:space="preserve"> находящихся в федеральной собственности, внедрение муниципального инвестиционного стандарта и развитие регионального инвестиционного стандарта, а также реализация индивидуальной программы социально-экономического развития Алтайского края на 2025-2030 годы. </w:t>
      </w:r>
      <w:r w:rsidR="00C91C14">
        <w:rPr>
          <w:rFonts w:ascii="PT Astra Serif" w:hAnsi="PT Astra Serif"/>
          <w:sz w:val="28"/>
          <w:szCs w:val="28"/>
        </w:rPr>
        <w:t xml:space="preserve">Также </w:t>
      </w:r>
      <w:r w:rsidRPr="00A75D81">
        <w:rPr>
          <w:rFonts w:ascii="PT Astra Serif" w:hAnsi="PT Astra Serif"/>
          <w:sz w:val="28"/>
          <w:szCs w:val="28"/>
        </w:rPr>
        <w:t>на рост инвестиций окажет влияние увеличение производственных мощностей предприятий оборонно-промышленного комплекса.</w:t>
      </w:r>
    </w:p>
    <w:p w:rsidR="00E771C6" w:rsidRPr="00A75D81" w:rsidRDefault="00E771C6" w:rsidP="00E771C6">
      <w:pPr>
        <w:ind w:firstLine="709"/>
        <w:jc w:val="both"/>
        <w:rPr>
          <w:rFonts w:ascii="PT Astra Serif" w:hAnsi="PT Astra Serif"/>
          <w:sz w:val="28"/>
          <w:szCs w:val="28"/>
        </w:rPr>
      </w:pPr>
      <w:r w:rsidRPr="00A75D81">
        <w:rPr>
          <w:rFonts w:ascii="PT Astra Serif" w:hAnsi="PT Astra Serif"/>
          <w:sz w:val="28"/>
          <w:szCs w:val="28"/>
        </w:rPr>
        <w:t>В прогнозном периоде наиболее крупные капитальные</w:t>
      </w:r>
      <w:r w:rsidR="00C91C14">
        <w:rPr>
          <w:rFonts w:ascii="PT Astra Serif" w:hAnsi="PT Astra Serif"/>
          <w:sz w:val="28"/>
          <w:szCs w:val="28"/>
        </w:rPr>
        <w:t xml:space="preserve"> вложения будут осуществляться </w:t>
      </w:r>
      <w:r w:rsidRPr="00A75D81">
        <w:rPr>
          <w:rFonts w:ascii="PT Astra Serif" w:hAnsi="PT Astra Serif"/>
          <w:sz w:val="28"/>
          <w:szCs w:val="28"/>
        </w:rPr>
        <w:t>предприятиями</w:t>
      </w:r>
      <w:r w:rsidR="00640071">
        <w:rPr>
          <w:rFonts w:ascii="PT Astra Serif" w:hAnsi="PT Astra Serif"/>
          <w:sz w:val="28"/>
          <w:szCs w:val="28"/>
        </w:rPr>
        <w:t>: ОАО «Сибирь-Полиметаллы», ОП </w:t>
      </w:r>
      <w:r w:rsidR="0082028D">
        <w:rPr>
          <w:rFonts w:ascii="PT Astra Serif" w:hAnsi="PT Astra Serif"/>
          <w:sz w:val="28"/>
          <w:szCs w:val="28"/>
        </w:rPr>
        <w:t>ООО «БТК </w:t>
      </w:r>
      <w:r w:rsidRPr="00A75D81">
        <w:rPr>
          <w:rFonts w:ascii="PT Astra Serif" w:hAnsi="PT Astra Serif"/>
          <w:sz w:val="28"/>
          <w:szCs w:val="28"/>
        </w:rPr>
        <w:t>Текстиль»,</w:t>
      </w:r>
      <w:r w:rsidRPr="00A75D81">
        <w:rPr>
          <w:rStyle w:val="8"/>
          <w:rFonts w:ascii="PT Astra Serif" w:hAnsi="PT Astra Serif"/>
          <w:sz w:val="28"/>
          <w:szCs w:val="28"/>
        </w:rPr>
        <w:t xml:space="preserve"> ООО «АЛТАЙ ПЭЛАС КАПИТАЛ», ООО «Бийский сахар»</w:t>
      </w:r>
      <w:r w:rsidRPr="00A75D81">
        <w:rPr>
          <w:rFonts w:ascii="PT Astra Serif" w:hAnsi="PT Astra Serif"/>
          <w:sz w:val="28"/>
          <w:szCs w:val="28"/>
        </w:rPr>
        <w:t xml:space="preserve">, АО «Куриное царство», </w:t>
      </w:r>
      <w:r w:rsidRPr="00A75D81">
        <w:rPr>
          <w:rStyle w:val="8"/>
          <w:rFonts w:ascii="PT Astra Serif" w:hAnsi="PT Astra Serif"/>
          <w:sz w:val="28"/>
          <w:szCs w:val="28"/>
        </w:rPr>
        <w:t xml:space="preserve">АО «Индейка Алтая» </w:t>
      </w:r>
      <w:r w:rsidRPr="00A75D81">
        <w:rPr>
          <w:rFonts w:ascii="PT Astra Serif" w:hAnsi="PT Astra Serif"/>
          <w:sz w:val="28"/>
          <w:szCs w:val="28"/>
        </w:rPr>
        <w:t xml:space="preserve">и другими. </w:t>
      </w:r>
    </w:p>
    <w:p w:rsidR="00E771C6" w:rsidRPr="00A75D81" w:rsidRDefault="00E771C6" w:rsidP="00E771C6">
      <w:pPr>
        <w:ind w:firstLine="709"/>
        <w:jc w:val="both"/>
        <w:rPr>
          <w:rFonts w:ascii="PT Astra Serif" w:hAnsi="PT Astra Serif"/>
          <w:sz w:val="28"/>
          <w:szCs w:val="28"/>
        </w:rPr>
      </w:pPr>
      <w:r w:rsidRPr="00A75D81">
        <w:rPr>
          <w:rFonts w:ascii="PT Astra Serif" w:hAnsi="PT Astra Serif"/>
          <w:sz w:val="28"/>
          <w:szCs w:val="28"/>
        </w:rPr>
        <w:t>Бюджетные инвестиционные вложения в прогнозном периоде будут направлены на строительство и реконструкцию объектов образования, здравоохранения, спорта, объектов коммунальной инфраструктуры и други</w:t>
      </w:r>
      <w:r w:rsidR="00C91C14">
        <w:rPr>
          <w:rFonts w:ascii="PT Astra Serif" w:hAnsi="PT Astra Serif"/>
          <w:sz w:val="28"/>
          <w:szCs w:val="28"/>
        </w:rPr>
        <w:t>х</w:t>
      </w:r>
      <w:r w:rsidRPr="00A75D81">
        <w:rPr>
          <w:rFonts w:ascii="PT Astra Serif" w:hAnsi="PT Astra Serif"/>
          <w:sz w:val="28"/>
          <w:szCs w:val="28"/>
        </w:rPr>
        <w:t xml:space="preserve"> значимы</w:t>
      </w:r>
      <w:r w:rsidR="00C91C14">
        <w:rPr>
          <w:rFonts w:ascii="PT Astra Serif" w:hAnsi="PT Astra Serif"/>
          <w:sz w:val="28"/>
          <w:szCs w:val="28"/>
        </w:rPr>
        <w:t>х</w:t>
      </w:r>
      <w:r w:rsidRPr="00A75D81">
        <w:rPr>
          <w:rFonts w:ascii="PT Astra Serif" w:hAnsi="PT Astra Serif"/>
          <w:sz w:val="28"/>
          <w:szCs w:val="28"/>
        </w:rPr>
        <w:t xml:space="preserve"> для края проект</w:t>
      </w:r>
      <w:r w:rsidR="00C91C14">
        <w:rPr>
          <w:rFonts w:ascii="PT Astra Serif" w:hAnsi="PT Astra Serif"/>
          <w:sz w:val="28"/>
          <w:szCs w:val="28"/>
        </w:rPr>
        <w:t>ов</w:t>
      </w:r>
      <w:r w:rsidRPr="00A75D81">
        <w:rPr>
          <w:rFonts w:ascii="PT Astra Serif" w:hAnsi="PT Astra Serif"/>
          <w:sz w:val="28"/>
          <w:szCs w:val="28"/>
        </w:rPr>
        <w:t>. Наиболее крупные объекты, планируемые к финансированию – строительство средних</w:t>
      </w:r>
      <w:r w:rsidR="00C023AD">
        <w:rPr>
          <w:rFonts w:ascii="PT Astra Serif" w:hAnsi="PT Astra Serif"/>
          <w:sz w:val="28"/>
          <w:szCs w:val="28"/>
        </w:rPr>
        <w:t xml:space="preserve"> школ в Немецком, Первомайском </w:t>
      </w:r>
      <w:r w:rsidR="00C91C14">
        <w:rPr>
          <w:rFonts w:ascii="PT Astra Serif" w:hAnsi="PT Astra Serif"/>
          <w:sz w:val="28"/>
          <w:szCs w:val="28"/>
        </w:rPr>
        <w:t>районах, в городе Барнаул,</w:t>
      </w:r>
      <w:r w:rsidRPr="00A75D81">
        <w:rPr>
          <w:rFonts w:ascii="PT Astra Serif" w:hAnsi="PT Astra Serif"/>
          <w:sz w:val="28"/>
          <w:szCs w:val="28"/>
        </w:rPr>
        <w:t xml:space="preserve"> реконструкция КГКУЗ «Алтайский краевой противотуберкулезный ди</w:t>
      </w:r>
      <w:r w:rsidR="00C91C14">
        <w:rPr>
          <w:rFonts w:ascii="PT Astra Serif" w:hAnsi="PT Astra Serif"/>
          <w:sz w:val="28"/>
          <w:szCs w:val="28"/>
        </w:rPr>
        <w:t>спансер» в городе Новоалтайск,</w:t>
      </w:r>
      <w:r w:rsidRPr="00A75D81">
        <w:rPr>
          <w:rFonts w:ascii="PT Astra Serif" w:hAnsi="PT Astra Serif"/>
          <w:sz w:val="28"/>
          <w:szCs w:val="28"/>
        </w:rPr>
        <w:t xml:space="preserve"> строительство хирургического корпуса КГБУЗ «Алтайский краевой клинический центр охраны материнства и детства», КГБУЗ «Алтайская краевая офтальмологическая больница», поликлиник в Зональном, Каменском, Смоленском районах и городе Алейск, ФАПов и врачебных амбулаторий</w:t>
      </w:r>
      <w:r w:rsidR="00C91C14">
        <w:rPr>
          <w:rFonts w:ascii="PT Astra Serif" w:hAnsi="PT Astra Serif"/>
          <w:sz w:val="28"/>
          <w:szCs w:val="28"/>
        </w:rPr>
        <w:t>,</w:t>
      </w:r>
      <w:r w:rsidRPr="00A75D81">
        <w:rPr>
          <w:rFonts w:ascii="PT Astra Serif" w:hAnsi="PT Astra Serif"/>
          <w:sz w:val="28"/>
          <w:szCs w:val="28"/>
        </w:rPr>
        <w:t xml:space="preserve"> строительство жилого корпуса в доме-интернате для престарел</w:t>
      </w:r>
      <w:r w:rsidR="00C91C14">
        <w:rPr>
          <w:rFonts w:ascii="PT Astra Serif" w:hAnsi="PT Astra Serif"/>
          <w:sz w:val="28"/>
          <w:szCs w:val="28"/>
        </w:rPr>
        <w:t>ых и инвалидов в городе Барнаул,</w:t>
      </w:r>
      <w:r w:rsidRPr="00A75D81">
        <w:rPr>
          <w:rFonts w:ascii="PT Astra Serif" w:hAnsi="PT Astra Serif"/>
          <w:sz w:val="28"/>
          <w:szCs w:val="28"/>
        </w:rPr>
        <w:t xml:space="preserve"> реконструкция зданий КГБ ПОУ «Алтайский государственный музыкальный колледж», КГБУ «Алтайский государственный краеведческ</w:t>
      </w:r>
      <w:r w:rsidR="00C91C14">
        <w:rPr>
          <w:rFonts w:ascii="PT Astra Serif" w:hAnsi="PT Astra Serif"/>
          <w:sz w:val="28"/>
          <w:szCs w:val="28"/>
        </w:rPr>
        <w:t xml:space="preserve">ий музей» в городе Барнаул, </w:t>
      </w:r>
      <w:r w:rsidRPr="00A75D81">
        <w:rPr>
          <w:rFonts w:ascii="PT Astra Serif" w:hAnsi="PT Astra Serif"/>
          <w:sz w:val="28"/>
          <w:szCs w:val="28"/>
        </w:rPr>
        <w:t>строительство водопроводных сетей и сооружений в городах Барнаул и Новоалтайск.</w:t>
      </w:r>
    </w:p>
    <w:p w:rsidR="003A62D3" w:rsidRPr="00A75D81" w:rsidRDefault="006C2737" w:rsidP="00ED25B8">
      <w:pPr>
        <w:ind w:firstLine="709"/>
        <w:jc w:val="both"/>
        <w:rPr>
          <w:rFonts w:ascii="PT Astra Serif" w:hAnsi="PT Astra Serif"/>
          <w:sz w:val="28"/>
          <w:szCs w:val="28"/>
          <w:highlight w:val="yellow"/>
        </w:rPr>
      </w:pPr>
      <w:r w:rsidRPr="00A75D81">
        <w:rPr>
          <w:rFonts w:ascii="PT Astra Serif" w:hAnsi="PT Astra Serif"/>
          <w:sz w:val="28"/>
          <w:szCs w:val="28"/>
        </w:rPr>
        <w:t>За счет средств инфраструктурных бюджетных кредитов в 202</w:t>
      </w:r>
      <w:r w:rsidR="00244DD9" w:rsidRPr="00A75D81">
        <w:rPr>
          <w:rFonts w:ascii="PT Astra Serif" w:hAnsi="PT Astra Serif"/>
          <w:sz w:val="28"/>
          <w:szCs w:val="28"/>
        </w:rPr>
        <w:t>5</w:t>
      </w:r>
      <w:r w:rsidRPr="00A75D81">
        <w:rPr>
          <w:rFonts w:ascii="PT Astra Serif" w:hAnsi="PT Astra Serif"/>
          <w:sz w:val="28"/>
          <w:szCs w:val="28"/>
        </w:rPr>
        <w:t xml:space="preserve"> г</w:t>
      </w:r>
      <w:r w:rsidR="007D1C11" w:rsidRPr="00A75D81">
        <w:rPr>
          <w:rFonts w:ascii="PT Astra Serif" w:hAnsi="PT Astra Serif"/>
          <w:sz w:val="28"/>
          <w:szCs w:val="28"/>
        </w:rPr>
        <w:t>оду</w:t>
      </w:r>
      <w:r w:rsidRPr="00A75D81">
        <w:rPr>
          <w:rFonts w:ascii="PT Astra Serif" w:hAnsi="PT Astra Serif"/>
          <w:sz w:val="28"/>
          <w:szCs w:val="28"/>
        </w:rPr>
        <w:t xml:space="preserve"> планируется завершить реализацию </w:t>
      </w:r>
      <w:r w:rsidR="00244DD9" w:rsidRPr="00A75D81">
        <w:rPr>
          <w:rFonts w:ascii="PT Astra Serif" w:hAnsi="PT Astra Serif"/>
          <w:sz w:val="28"/>
          <w:szCs w:val="28"/>
        </w:rPr>
        <w:t xml:space="preserve">3 мероприятий на сумму 5,32 млрд. рублей. </w:t>
      </w:r>
      <w:r w:rsidRPr="00A75D81">
        <w:rPr>
          <w:rFonts w:ascii="PT Astra Serif" w:hAnsi="PT Astra Serif"/>
          <w:sz w:val="28"/>
          <w:szCs w:val="28"/>
        </w:rPr>
        <w:t>В</w:t>
      </w:r>
      <w:r w:rsidR="008354BA" w:rsidRPr="00A75D81">
        <w:rPr>
          <w:rFonts w:ascii="PT Astra Serif" w:hAnsi="PT Astra Serif"/>
          <w:sz w:val="28"/>
          <w:szCs w:val="28"/>
        </w:rPr>
        <w:t> </w:t>
      </w:r>
      <w:r w:rsidRPr="00A75D81">
        <w:rPr>
          <w:rFonts w:ascii="PT Astra Serif" w:hAnsi="PT Astra Serif"/>
          <w:sz w:val="28"/>
          <w:szCs w:val="28"/>
        </w:rPr>
        <w:t xml:space="preserve">целом </w:t>
      </w:r>
      <w:r w:rsidR="00580553" w:rsidRPr="00A75D81">
        <w:rPr>
          <w:rFonts w:ascii="PT Astra Serif" w:hAnsi="PT Astra Serif"/>
          <w:sz w:val="28"/>
          <w:szCs w:val="28"/>
        </w:rPr>
        <w:t xml:space="preserve">этот инструмент «инфраструктурного меню» </w:t>
      </w:r>
      <w:r w:rsidR="00E771C6" w:rsidRPr="00A75D81">
        <w:rPr>
          <w:rFonts w:ascii="PT Astra Serif" w:hAnsi="PT Astra Serif"/>
          <w:sz w:val="28"/>
          <w:szCs w:val="28"/>
        </w:rPr>
        <w:t xml:space="preserve">с начала его реализации </w:t>
      </w:r>
      <w:r w:rsidR="00E771C6" w:rsidRPr="00A75D81">
        <w:rPr>
          <w:rFonts w:ascii="PT Astra Serif" w:hAnsi="PT Astra Serif"/>
          <w:sz w:val="28"/>
          <w:szCs w:val="28"/>
        </w:rPr>
        <w:lastRenderedPageBreak/>
        <w:t>(с</w:t>
      </w:r>
      <w:r w:rsidRPr="00A75D81">
        <w:rPr>
          <w:rFonts w:ascii="PT Astra Serif" w:hAnsi="PT Astra Serif"/>
          <w:sz w:val="28"/>
          <w:szCs w:val="28"/>
        </w:rPr>
        <w:t xml:space="preserve"> 2022</w:t>
      </w:r>
      <w:r w:rsidR="00CA1958" w:rsidRPr="00A75D81">
        <w:rPr>
          <w:rFonts w:ascii="PT Astra Serif" w:hAnsi="PT Astra Serif"/>
          <w:sz w:val="28"/>
          <w:szCs w:val="28"/>
        </w:rPr>
        <w:t xml:space="preserve"> </w:t>
      </w:r>
      <w:r w:rsidRPr="00A75D81">
        <w:rPr>
          <w:rFonts w:ascii="PT Astra Serif" w:hAnsi="PT Astra Serif"/>
          <w:sz w:val="28"/>
          <w:szCs w:val="28"/>
        </w:rPr>
        <w:t>го</w:t>
      </w:r>
      <w:r w:rsidR="00E771C6" w:rsidRPr="00A75D81">
        <w:rPr>
          <w:rFonts w:ascii="PT Astra Serif" w:hAnsi="PT Astra Serif"/>
          <w:sz w:val="28"/>
          <w:szCs w:val="28"/>
        </w:rPr>
        <w:t>да)</w:t>
      </w:r>
      <w:r w:rsidRPr="00A75D81">
        <w:rPr>
          <w:rFonts w:ascii="PT Astra Serif" w:hAnsi="PT Astra Serif"/>
          <w:sz w:val="28"/>
          <w:szCs w:val="28"/>
        </w:rPr>
        <w:t xml:space="preserve"> позволит привлечь </w:t>
      </w:r>
      <w:r w:rsidR="00244DD9" w:rsidRPr="00A75D81">
        <w:rPr>
          <w:rFonts w:ascii="PT Astra Serif" w:hAnsi="PT Astra Serif"/>
          <w:sz w:val="28"/>
          <w:szCs w:val="28"/>
        </w:rPr>
        <w:t>33,5 млрд. рублей внебюджетных инвестиций, а общий объем инвестиций составит 42,5 млрд. рублей.</w:t>
      </w:r>
    </w:p>
    <w:p w:rsidR="00E771C6" w:rsidRPr="00A75D81" w:rsidRDefault="00E771C6" w:rsidP="00E771C6">
      <w:pPr>
        <w:ind w:firstLine="709"/>
        <w:jc w:val="both"/>
        <w:rPr>
          <w:rFonts w:ascii="PT Astra Serif" w:hAnsi="PT Astra Serif"/>
          <w:sz w:val="28"/>
          <w:szCs w:val="28"/>
        </w:rPr>
      </w:pPr>
      <w:r w:rsidRPr="00A75D81">
        <w:rPr>
          <w:rFonts w:ascii="PT Astra Serif" w:hAnsi="PT Astra Serif"/>
          <w:sz w:val="28"/>
          <w:szCs w:val="28"/>
        </w:rPr>
        <w:t>Будет продолжена работа по созданию на территории Алтайского края инфраструктурно обеспеченной инвестиционной площадки (индустриального парка) на территории г. Барнаула.</w:t>
      </w:r>
    </w:p>
    <w:p w:rsidR="00E771C6" w:rsidRPr="00A75D81" w:rsidRDefault="00E771C6" w:rsidP="00E771C6">
      <w:pPr>
        <w:ind w:firstLine="709"/>
        <w:jc w:val="both"/>
        <w:rPr>
          <w:rFonts w:ascii="PT Astra Serif" w:hAnsi="PT Astra Serif"/>
          <w:sz w:val="28"/>
          <w:szCs w:val="28"/>
        </w:rPr>
      </w:pPr>
      <w:r w:rsidRPr="00A75D81">
        <w:rPr>
          <w:rFonts w:ascii="PT Astra Serif" w:hAnsi="PT Astra Serif"/>
          <w:sz w:val="28"/>
          <w:szCs w:val="28"/>
        </w:rPr>
        <w:t xml:space="preserve">В рамках реализации инвестиционных проектов с применением механизма ГЧП в 2025 году планируется заключение 3 концессий в сфере обращения с ТКО на сумму 13,0 млрд. рублей. </w:t>
      </w:r>
    </w:p>
    <w:bookmarkEnd w:id="1"/>
    <w:p w:rsidR="00D820A3" w:rsidRPr="00A75D81" w:rsidRDefault="00531162" w:rsidP="00D820A3">
      <w:pPr>
        <w:ind w:firstLine="709"/>
        <w:jc w:val="both"/>
        <w:rPr>
          <w:rFonts w:ascii="PT Astra Serif" w:hAnsi="PT Astra Serif"/>
          <w:sz w:val="28"/>
          <w:szCs w:val="28"/>
          <w:highlight w:val="yellow"/>
        </w:rPr>
      </w:pPr>
      <w:r w:rsidRPr="00A75D81">
        <w:rPr>
          <w:rFonts w:ascii="PT Astra Serif" w:hAnsi="PT Astra Serif"/>
          <w:sz w:val="28"/>
          <w:szCs w:val="28"/>
        </w:rPr>
        <w:t xml:space="preserve">В прогнозном периоде рост </w:t>
      </w:r>
      <w:r w:rsidRPr="00A75D81">
        <w:rPr>
          <w:rFonts w:ascii="PT Astra Serif" w:hAnsi="PT Astra Serif"/>
          <w:b/>
          <w:sz w:val="28"/>
          <w:szCs w:val="28"/>
        </w:rPr>
        <w:t>промышленного производства</w:t>
      </w:r>
      <w:r w:rsidRPr="00A75D81">
        <w:rPr>
          <w:rFonts w:ascii="PT Astra Serif" w:hAnsi="PT Astra Serif"/>
          <w:sz w:val="28"/>
          <w:szCs w:val="28"/>
        </w:rPr>
        <w:t xml:space="preserve"> будет обусловлен наращиванием производственных мощностей в добывающем секторе и обрабатывающих производствах, </w:t>
      </w:r>
      <w:r w:rsidR="00834B61">
        <w:rPr>
          <w:rFonts w:ascii="PT Astra Serif" w:hAnsi="PT Astra Serif"/>
          <w:sz w:val="28"/>
          <w:szCs w:val="28"/>
        </w:rPr>
        <w:t>увеличением</w:t>
      </w:r>
      <w:r w:rsidR="00E771C6" w:rsidRPr="00A75D81">
        <w:rPr>
          <w:rFonts w:ascii="PT Astra Serif" w:hAnsi="PT Astra Serif"/>
          <w:sz w:val="28"/>
          <w:szCs w:val="28"/>
        </w:rPr>
        <w:t xml:space="preserve"> производства импортозамещающей продукции, </w:t>
      </w:r>
      <w:r w:rsidRPr="00A75D81">
        <w:rPr>
          <w:rFonts w:ascii="PT Astra Serif" w:hAnsi="PT Astra Serif"/>
          <w:sz w:val="28"/>
          <w:szCs w:val="28"/>
        </w:rPr>
        <w:t>выходом на внешние и внутренние рынки с конкурентоспо</w:t>
      </w:r>
      <w:r w:rsidR="00E771C6" w:rsidRPr="00A75D81">
        <w:rPr>
          <w:rFonts w:ascii="PT Astra Serif" w:hAnsi="PT Astra Serif"/>
          <w:sz w:val="28"/>
          <w:szCs w:val="28"/>
        </w:rPr>
        <w:t>собной продукцией.</w:t>
      </w:r>
      <w:r w:rsidRPr="00A75D81">
        <w:rPr>
          <w:rFonts w:ascii="PT Astra Serif" w:hAnsi="PT Astra Serif"/>
          <w:sz w:val="28"/>
          <w:szCs w:val="28"/>
        </w:rPr>
        <w:t xml:space="preserve"> В среднесрочной перспективе прогнозируется ежегодный прирост промышленного производства на уровне 3,1 % в сопоставимых ценах, объем отгруженной продукции </w:t>
      </w:r>
      <w:r w:rsidR="00E771C6" w:rsidRPr="00A75D81">
        <w:rPr>
          <w:rFonts w:ascii="PT Astra Serif" w:hAnsi="PT Astra Serif"/>
          <w:sz w:val="28"/>
          <w:szCs w:val="28"/>
        </w:rPr>
        <w:t>в</w:t>
      </w:r>
      <w:r w:rsidRPr="00A75D81">
        <w:rPr>
          <w:rFonts w:ascii="PT Astra Serif" w:hAnsi="PT Astra Serif"/>
          <w:sz w:val="28"/>
          <w:szCs w:val="28"/>
        </w:rPr>
        <w:t xml:space="preserve"> 2027 году может достичь 1008,7 млрд. рублей.</w:t>
      </w:r>
    </w:p>
    <w:p w:rsidR="00444147" w:rsidRPr="00A75D81" w:rsidRDefault="00531162" w:rsidP="00444147">
      <w:pPr>
        <w:ind w:firstLine="709"/>
        <w:jc w:val="both"/>
        <w:rPr>
          <w:rFonts w:ascii="PT Astra Serif" w:hAnsi="PT Astra Serif"/>
          <w:sz w:val="28"/>
          <w:szCs w:val="28"/>
        </w:rPr>
      </w:pPr>
      <w:r w:rsidRPr="00A75D81">
        <w:rPr>
          <w:rFonts w:ascii="PT Astra Serif" w:hAnsi="PT Astra Serif"/>
          <w:sz w:val="28"/>
          <w:szCs w:val="28"/>
        </w:rPr>
        <w:t xml:space="preserve">В </w:t>
      </w:r>
      <w:r w:rsidRPr="00A75D81">
        <w:rPr>
          <w:rFonts w:ascii="PT Astra Serif" w:hAnsi="PT Astra Serif"/>
          <w:i/>
          <w:sz w:val="28"/>
          <w:szCs w:val="28"/>
        </w:rPr>
        <w:t>добывающем секторе</w:t>
      </w:r>
      <w:r w:rsidRPr="00A75D81">
        <w:rPr>
          <w:rFonts w:ascii="PT Astra Serif" w:hAnsi="PT Astra Serif"/>
          <w:sz w:val="28"/>
          <w:szCs w:val="28"/>
        </w:rPr>
        <w:t xml:space="preserve"> </w:t>
      </w:r>
      <w:r w:rsidR="006B4EE0" w:rsidRPr="0082028D">
        <w:rPr>
          <w:rFonts w:ascii="PT Astra Serif" w:hAnsi="PT Astra Serif"/>
          <w:sz w:val="28"/>
          <w:szCs w:val="28"/>
        </w:rPr>
        <w:t xml:space="preserve">среднегодовой прирост </w:t>
      </w:r>
      <w:r w:rsidRPr="0082028D">
        <w:rPr>
          <w:rFonts w:ascii="PT Astra Serif" w:hAnsi="PT Astra Serif"/>
          <w:sz w:val="28"/>
          <w:szCs w:val="28"/>
        </w:rPr>
        <w:t>индекс</w:t>
      </w:r>
      <w:r w:rsidR="006B4EE0" w:rsidRPr="0082028D">
        <w:rPr>
          <w:rFonts w:ascii="PT Astra Serif" w:hAnsi="PT Astra Serif"/>
          <w:sz w:val="28"/>
          <w:szCs w:val="28"/>
        </w:rPr>
        <w:t>а</w:t>
      </w:r>
      <w:r w:rsidRPr="0082028D">
        <w:rPr>
          <w:rFonts w:ascii="PT Astra Serif" w:hAnsi="PT Astra Serif"/>
          <w:sz w:val="28"/>
          <w:szCs w:val="28"/>
        </w:rPr>
        <w:t xml:space="preserve"> производства</w:t>
      </w:r>
      <w:r w:rsidR="0082028D">
        <w:rPr>
          <w:rFonts w:ascii="PT Astra Serif" w:hAnsi="PT Astra Serif"/>
          <w:sz w:val="28"/>
          <w:szCs w:val="28"/>
        </w:rPr>
        <w:t xml:space="preserve"> в 2025-2027 годах</w:t>
      </w:r>
      <w:r w:rsidRPr="0082028D">
        <w:rPr>
          <w:rFonts w:ascii="PT Astra Serif" w:hAnsi="PT Astra Serif"/>
          <w:sz w:val="28"/>
          <w:szCs w:val="28"/>
        </w:rPr>
        <w:t xml:space="preserve"> </w:t>
      </w:r>
      <w:r w:rsidR="006B4EE0" w:rsidRPr="0082028D">
        <w:rPr>
          <w:rFonts w:ascii="PT Astra Serif" w:hAnsi="PT Astra Serif"/>
          <w:sz w:val="28"/>
          <w:szCs w:val="28"/>
        </w:rPr>
        <w:t>составит 12,6</w:t>
      </w:r>
      <w:r w:rsidRPr="0082028D">
        <w:rPr>
          <w:rFonts w:ascii="PT Astra Serif" w:hAnsi="PT Astra Serif"/>
          <w:sz w:val="28"/>
          <w:szCs w:val="28"/>
        </w:rPr>
        <w:t> %,</w:t>
      </w:r>
      <w:r w:rsidRPr="00A75D81">
        <w:rPr>
          <w:rFonts w:ascii="PT Astra Serif" w:hAnsi="PT Astra Serif"/>
          <w:sz w:val="28"/>
          <w:szCs w:val="28"/>
        </w:rPr>
        <w:t xml:space="preserve"> объем отгруженных товаров (работ услуг) к концу 2027 года может составить 27,6 млрд. рублей. </w:t>
      </w:r>
      <w:r w:rsidR="00444147" w:rsidRPr="00A75D81">
        <w:rPr>
          <w:rFonts w:ascii="PT Astra Serif" w:hAnsi="PT Astra Serif"/>
          <w:sz w:val="28"/>
          <w:szCs w:val="28"/>
        </w:rPr>
        <w:t xml:space="preserve">ОАО «Сибирь-Полиметаллы» продолжит разрабатывать Зареченское, Степное и Корбалихинское месторождения полиметаллических руд, ООО «Артель старателей «Поиск» - Мурзинское золоторудное месторождение. </w:t>
      </w:r>
    </w:p>
    <w:p w:rsidR="00444147" w:rsidRPr="00A75D81" w:rsidRDefault="00444147" w:rsidP="00444147">
      <w:pPr>
        <w:ind w:firstLine="709"/>
        <w:jc w:val="both"/>
        <w:rPr>
          <w:rFonts w:ascii="PT Astra Serif" w:hAnsi="PT Astra Serif"/>
          <w:sz w:val="28"/>
          <w:szCs w:val="28"/>
        </w:rPr>
      </w:pPr>
      <w:r w:rsidRPr="00A75D81">
        <w:rPr>
          <w:rFonts w:ascii="PT Astra Serif" w:hAnsi="PT Astra Serif"/>
          <w:sz w:val="28"/>
          <w:szCs w:val="28"/>
        </w:rPr>
        <w:t xml:space="preserve">В результате реализации инвестиционного проекта по освоению Корбалихинского рудника планируется постепенно выйти </w:t>
      </w:r>
      <w:r w:rsidR="00E771C6" w:rsidRPr="00A75D81">
        <w:rPr>
          <w:rFonts w:ascii="PT Astra Serif" w:hAnsi="PT Astra Serif"/>
          <w:sz w:val="28"/>
          <w:szCs w:val="28"/>
        </w:rPr>
        <w:t>в</w:t>
      </w:r>
      <w:r w:rsidRPr="00A75D81">
        <w:rPr>
          <w:rFonts w:ascii="PT Astra Serif" w:hAnsi="PT Astra Serif"/>
          <w:sz w:val="28"/>
          <w:szCs w:val="28"/>
        </w:rPr>
        <w:t xml:space="preserve"> 2025 год</w:t>
      </w:r>
      <w:r w:rsidR="00E771C6" w:rsidRPr="00A75D81">
        <w:rPr>
          <w:rFonts w:ascii="PT Astra Serif" w:hAnsi="PT Astra Serif"/>
          <w:sz w:val="28"/>
          <w:szCs w:val="28"/>
        </w:rPr>
        <w:t>у</w:t>
      </w:r>
      <w:r w:rsidRPr="00A75D81">
        <w:rPr>
          <w:rFonts w:ascii="PT Astra Serif" w:hAnsi="PT Astra Serif"/>
          <w:sz w:val="28"/>
          <w:szCs w:val="28"/>
        </w:rPr>
        <w:t xml:space="preserve"> на проектные мощности по добыче руды в 1,5 млн. тонн в год и увеличить мощности по переработке полиметаллических руд (1,5 млн. тонн в год).</w:t>
      </w:r>
    </w:p>
    <w:p w:rsidR="00F73227" w:rsidRPr="00A75D81" w:rsidRDefault="00F73227" w:rsidP="003A62D3">
      <w:pPr>
        <w:ind w:firstLine="709"/>
        <w:jc w:val="both"/>
        <w:rPr>
          <w:rFonts w:ascii="PT Astra Serif" w:hAnsi="PT Astra Serif"/>
          <w:sz w:val="28"/>
          <w:szCs w:val="28"/>
        </w:rPr>
      </w:pPr>
      <w:r w:rsidRPr="00A75D81">
        <w:rPr>
          <w:rFonts w:ascii="PT Astra Serif" w:hAnsi="PT Astra Serif"/>
          <w:sz w:val="28"/>
          <w:szCs w:val="28"/>
        </w:rPr>
        <w:t xml:space="preserve">В </w:t>
      </w:r>
      <w:r w:rsidRPr="00A75D81">
        <w:rPr>
          <w:rFonts w:ascii="PT Astra Serif" w:hAnsi="PT Astra Serif"/>
          <w:i/>
          <w:sz w:val="28"/>
          <w:szCs w:val="28"/>
        </w:rPr>
        <w:t>обрабатывающ</w:t>
      </w:r>
      <w:r w:rsidR="00444147" w:rsidRPr="00A75D81">
        <w:rPr>
          <w:rFonts w:ascii="PT Astra Serif" w:hAnsi="PT Astra Serif"/>
          <w:i/>
          <w:sz w:val="28"/>
          <w:szCs w:val="28"/>
        </w:rPr>
        <w:t>ем секторе</w:t>
      </w:r>
      <w:r w:rsidRPr="006B4EE0">
        <w:rPr>
          <w:rFonts w:ascii="PT Astra Serif" w:hAnsi="PT Astra Serif"/>
          <w:sz w:val="28"/>
          <w:szCs w:val="28"/>
        </w:rPr>
        <w:t xml:space="preserve"> </w:t>
      </w:r>
      <w:r w:rsidR="006B4EE0" w:rsidRPr="000B5AC1">
        <w:rPr>
          <w:rFonts w:ascii="PT Astra Serif" w:hAnsi="PT Astra Serif"/>
          <w:sz w:val="28"/>
          <w:szCs w:val="28"/>
        </w:rPr>
        <w:t xml:space="preserve">ежегодный </w:t>
      </w:r>
      <w:r w:rsidRPr="000B5AC1">
        <w:rPr>
          <w:rFonts w:ascii="PT Astra Serif" w:hAnsi="PT Astra Serif"/>
          <w:sz w:val="28"/>
          <w:szCs w:val="28"/>
        </w:rPr>
        <w:t xml:space="preserve">прирост производства </w:t>
      </w:r>
      <w:r w:rsidR="0082028D">
        <w:rPr>
          <w:rFonts w:ascii="PT Astra Serif" w:hAnsi="PT Astra Serif"/>
          <w:sz w:val="28"/>
          <w:szCs w:val="28"/>
        </w:rPr>
        <w:t>в 2025-2027 годах</w:t>
      </w:r>
      <w:r w:rsidRPr="000B5AC1">
        <w:rPr>
          <w:rFonts w:ascii="PT Astra Serif" w:hAnsi="PT Astra Serif"/>
          <w:sz w:val="28"/>
          <w:szCs w:val="28"/>
        </w:rPr>
        <w:t xml:space="preserve"> </w:t>
      </w:r>
      <w:r w:rsidR="00580553" w:rsidRPr="000B5AC1">
        <w:rPr>
          <w:rFonts w:ascii="PT Astra Serif" w:hAnsi="PT Astra Serif"/>
          <w:sz w:val="28"/>
          <w:szCs w:val="28"/>
        </w:rPr>
        <w:t>прогнозируется</w:t>
      </w:r>
      <w:r w:rsidRPr="000B5AC1">
        <w:rPr>
          <w:rFonts w:ascii="PT Astra Serif" w:hAnsi="PT Astra Serif"/>
          <w:sz w:val="28"/>
          <w:szCs w:val="28"/>
        </w:rPr>
        <w:t xml:space="preserve"> на уровне </w:t>
      </w:r>
      <w:r w:rsidR="006B4EE0" w:rsidRPr="000B5AC1">
        <w:rPr>
          <w:rFonts w:ascii="PT Astra Serif" w:hAnsi="PT Astra Serif"/>
          <w:sz w:val="28"/>
          <w:szCs w:val="28"/>
        </w:rPr>
        <w:t>3,1</w:t>
      </w:r>
      <w:r w:rsidR="00725302" w:rsidRPr="000B5AC1">
        <w:rPr>
          <w:rFonts w:ascii="PT Astra Serif" w:hAnsi="PT Astra Serif"/>
          <w:sz w:val="28"/>
          <w:szCs w:val="28"/>
        </w:rPr>
        <w:t> %</w:t>
      </w:r>
      <w:r w:rsidRPr="000B5AC1">
        <w:rPr>
          <w:rFonts w:ascii="PT Astra Serif" w:hAnsi="PT Astra Serif"/>
          <w:sz w:val="28"/>
          <w:szCs w:val="28"/>
        </w:rPr>
        <w:t xml:space="preserve"> в сопоставимых ценах</w:t>
      </w:r>
      <w:r w:rsidR="00A60BB4" w:rsidRPr="000B5AC1">
        <w:rPr>
          <w:rFonts w:ascii="PT Astra Serif" w:hAnsi="PT Astra Serif"/>
          <w:sz w:val="28"/>
          <w:szCs w:val="28"/>
        </w:rPr>
        <w:t>.</w:t>
      </w:r>
      <w:r w:rsidRPr="00A75D81">
        <w:rPr>
          <w:rFonts w:ascii="PT Astra Serif" w:hAnsi="PT Astra Serif"/>
          <w:sz w:val="28"/>
          <w:szCs w:val="28"/>
        </w:rPr>
        <w:t xml:space="preserve"> </w:t>
      </w:r>
      <w:r w:rsidR="00444147" w:rsidRPr="00A75D81">
        <w:rPr>
          <w:rFonts w:ascii="PT Astra Serif" w:hAnsi="PT Astra Serif"/>
          <w:sz w:val="28"/>
          <w:szCs w:val="28"/>
        </w:rPr>
        <w:t>Объем отг</w:t>
      </w:r>
      <w:r w:rsidR="001F7536" w:rsidRPr="00A75D81">
        <w:rPr>
          <w:rFonts w:ascii="PT Astra Serif" w:hAnsi="PT Astra Serif"/>
          <w:sz w:val="28"/>
          <w:szCs w:val="28"/>
        </w:rPr>
        <w:t xml:space="preserve">руженной продукции увеличится по итогам </w:t>
      </w:r>
      <w:r w:rsidR="00444147" w:rsidRPr="00A75D81">
        <w:rPr>
          <w:rFonts w:ascii="PT Astra Serif" w:hAnsi="PT Astra Serif"/>
          <w:sz w:val="28"/>
          <w:szCs w:val="28"/>
        </w:rPr>
        <w:t>2027 год</w:t>
      </w:r>
      <w:r w:rsidR="001F7536" w:rsidRPr="00A75D81">
        <w:rPr>
          <w:rFonts w:ascii="PT Astra Serif" w:hAnsi="PT Astra Serif"/>
          <w:sz w:val="28"/>
          <w:szCs w:val="28"/>
        </w:rPr>
        <w:t>а</w:t>
      </w:r>
      <w:r w:rsidR="00444147" w:rsidRPr="00A75D81">
        <w:rPr>
          <w:rFonts w:ascii="PT Astra Serif" w:hAnsi="PT Astra Serif"/>
          <w:sz w:val="28"/>
          <w:szCs w:val="28"/>
        </w:rPr>
        <w:t xml:space="preserve"> до 894,4</w:t>
      </w:r>
      <w:r w:rsidR="006B4EE0">
        <w:rPr>
          <w:rFonts w:ascii="PT Astra Serif" w:hAnsi="PT Astra Serif"/>
          <w:sz w:val="28"/>
          <w:szCs w:val="28"/>
        </w:rPr>
        <w:t> </w:t>
      </w:r>
      <w:r w:rsidR="00444147" w:rsidRPr="00A75D81">
        <w:rPr>
          <w:rFonts w:ascii="PT Astra Serif" w:hAnsi="PT Astra Serif"/>
          <w:sz w:val="28"/>
          <w:szCs w:val="28"/>
        </w:rPr>
        <w:t>млрд. рублей, прежде всего, за счет расширения ассортимента выпущенной продукции в пищевой промышленности, стабильного роста производства кокса, наращивания производственных мощностей в отраслях машиностроения, в т.ч. сельхозмашиностроения и энергомашиностроения, химической, фармацевтической и легкой промышленности и увеличения производства резиновых изделий.</w:t>
      </w:r>
      <w:r w:rsidR="00E771C6" w:rsidRPr="00A75D81">
        <w:rPr>
          <w:rFonts w:ascii="PT Astra Serif" w:hAnsi="PT Astra Serif"/>
          <w:sz w:val="28"/>
          <w:szCs w:val="28"/>
        </w:rPr>
        <w:t xml:space="preserve"> </w:t>
      </w:r>
      <w:r w:rsidR="00E771C6" w:rsidRPr="00A75D81">
        <w:rPr>
          <w:rFonts w:ascii="PT Astra Serif" w:hAnsi="PT Astra Serif"/>
          <w:spacing w:val="-6"/>
          <w:sz w:val="28"/>
          <w:szCs w:val="28"/>
        </w:rPr>
        <w:t>Устойчивый рост ожидается во всех подотраслях, но особенно</w:t>
      </w:r>
      <w:r w:rsidR="00C91C14">
        <w:rPr>
          <w:rFonts w:ascii="PT Astra Serif" w:hAnsi="PT Astra Serif"/>
          <w:spacing w:val="-6"/>
          <w:sz w:val="28"/>
          <w:szCs w:val="28"/>
        </w:rPr>
        <w:t xml:space="preserve"> </w:t>
      </w:r>
      <w:r w:rsidR="00E771C6" w:rsidRPr="00A75D81">
        <w:rPr>
          <w:rFonts w:ascii="PT Astra Serif" w:hAnsi="PT Astra Serif"/>
          <w:spacing w:val="-6"/>
          <w:sz w:val="28"/>
          <w:szCs w:val="28"/>
        </w:rPr>
        <w:t>в тех, которые ориентированы на развитие экономики предложения для удовлетворения спроса.</w:t>
      </w:r>
    </w:p>
    <w:p w:rsidR="00A60BB4" w:rsidRPr="00630BFC" w:rsidRDefault="00A60BB4" w:rsidP="00A60BB4">
      <w:pPr>
        <w:widowControl w:val="0"/>
        <w:ind w:firstLine="709"/>
        <w:jc w:val="both"/>
        <w:rPr>
          <w:rFonts w:ascii="PT Astra Serif" w:hAnsi="PT Astra Serif"/>
          <w:sz w:val="28"/>
          <w:szCs w:val="28"/>
        </w:rPr>
      </w:pPr>
      <w:r w:rsidRPr="00630BFC">
        <w:rPr>
          <w:rFonts w:ascii="PT Astra Serif" w:hAnsi="PT Astra Serif"/>
          <w:sz w:val="28"/>
          <w:szCs w:val="28"/>
        </w:rPr>
        <w:t xml:space="preserve">Ведущей отраслью обрабатывающего сектора в прогнозный период останется производство </w:t>
      </w:r>
      <w:r w:rsidRPr="00630BFC">
        <w:rPr>
          <w:rFonts w:ascii="PT Astra Serif" w:hAnsi="PT Astra Serif"/>
          <w:i/>
          <w:sz w:val="28"/>
          <w:szCs w:val="28"/>
        </w:rPr>
        <w:t>пищевых продуктов</w:t>
      </w:r>
      <w:r w:rsidRPr="00630BFC">
        <w:rPr>
          <w:rFonts w:ascii="PT Astra Serif" w:hAnsi="PT Astra Serif"/>
          <w:sz w:val="28"/>
          <w:szCs w:val="28"/>
        </w:rPr>
        <w:t xml:space="preserve"> (</w:t>
      </w:r>
      <w:r w:rsidR="00C91C14" w:rsidRPr="00630BFC">
        <w:rPr>
          <w:rFonts w:ascii="PT Astra Serif" w:hAnsi="PT Astra Serif"/>
          <w:sz w:val="28"/>
          <w:szCs w:val="28"/>
        </w:rPr>
        <w:t>около</w:t>
      </w:r>
      <w:r w:rsidRPr="00630BFC">
        <w:rPr>
          <w:rFonts w:ascii="PT Astra Serif" w:hAnsi="PT Astra Serif"/>
          <w:sz w:val="28"/>
          <w:szCs w:val="28"/>
        </w:rPr>
        <w:t xml:space="preserve"> </w:t>
      </w:r>
      <w:r w:rsidR="00C253FB" w:rsidRPr="00630BFC">
        <w:rPr>
          <w:rFonts w:ascii="PT Astra Serif" w:hAnsi="PT Astra Serif"/>
          <w:sz w:val="28"/>
          <w:szCs w:val="28"/>
        </w:rPr>
        <w:t>30 %</w:t>
      </w:r>
      <w:r w:rsidRPr="00630BFC">
        <w:rPr>
          <w:rFonts w:ascii="PT Astra Serif" w:hAnsi="PT Astra Serif"/>
          <w:sz w:val="28"/>
          <w:szCs w:val="28"/>
        </w:rPr>
        <w:t xml:space="preserve"> отгруженной продукции). В среднесрочном периоде </w:t>
      </w:r>
      <w:r w:rsidR="000B5AC1" w:rsidRPr="00630BFC">
        <w:rPr>
          <w:rFonts w:ascii="PT Astra Serif" w:hAnsi="PT Astra Serif"/>
          <w:sz w:val="28"/>
          <w:szCs w:val="28"/>
        </w:rPr>
        <w:t>прогнозируется умеренно стабильный прирост п</w:t>
      </w:r>
      <w:r w:rsidRPr="00630BFC">
        <w:rPr>
          <w:rFonts w:ascii="PT Astra Serif" w:hAnsi="PT Astra Serif"/>
          <w:sz w:val="28"/>
          <w:szCs w:val="28"/>
        </w:rPr>
        <w:t xml:space="preserve">роизводства </w:t>
      </w:r>
      <w:r w:rsidR="000B5AC1" w:rsidRPr="00630BFC">
        <w:rPr>
          <w:rFonts w:ascii="PT Astra Serif" w:hAnsi="PT Astra Serif"/>
          <w:sz w:val="28"/>
          <w:szCs w:val="28"/>
        </w:rPr>
        <w:t>(ежегодно</w:t>
      </w:r>
      <w:r w:rsidRPr="00630BFC">
        <w:rPr>
          <w:rFonts w:ascii="PT Astra Serif" w:hAnsi="PT Astra Serif"/>
          <w:sz w:val="28"/>
          <w:szCs w:val="28"/>
        </w:rPr>
        <w:t xml:space="preserve"> </w:t>
      </w:r>
      <w:r w:rsidR="006B4EE0" w:rsidRPr="00630BFC">
        <w:rPr>
          <w:rFonts w:ascii="PT Astra Serif" w:hAnsi="PT Astra Serif"/>
          <w:sz w:val="28"/>
          <w:szCs w:val="28"/>
        </w:rPr>
        <w:t>1,8</w:t>
      </w:r>
      <w:r w:rsidR="00B00BEF" w:rsidRPr="00630BFC">
        <w:rPr>
          <w:rFonts w:ascii="PT Astra Serif" w:hAnsi="PT Astra Serif"/>
          <w:sz w:val="28"/>
          <w:szCs w:val="28"/>
        </w:rPr>
        <w:t> </w:t>
      </w:r>
      <w:r w:rsidRPr="00630BFC">
        <w:rPr>
          <w:rFonts w:ascii="PT Astra Serif" w:hAnsi="PT Astra Serif"/>
          <w:sz w:val="28"/>
          <w:szCs w:val="28"/>
        </w:rPr>
        <w:t>% в сопоставимых ценах</w:t>
      </w:r>
      <w:r w:rsidR="000B5AC1" w:rsidRPr="00630BFC">
        <w:rPr>
          <w:rFonts w:ascii="PT Astra Serif" w:hAnsi="PT Astra Serif"/>
          <w:sz w:val="28"/>
          <w:szCs w:val="28"/>
        </w:rPr>
        <w:t>)</w:t>
      </w:r>
      <w:r w:rsidRPr="00630BFC">
        <w:rPr>
          <w:rFonts w:ascii="PT Astra Serif" w:hAnsi="PT Astra Serif"/>
          <w:sz w:val="28"/>
          <w:szCs w:val="28"/>
        </w:rPr>
        <w:t xml:space="preserve">, объем отгруженной продукции </w:t>
      </w:r>
      <w:r w:rsidR="000B5AC1" w:rsidRPr="00630BFC">
        <w:rPr>
          <w:rFonts w:ascii="PT Astra Serif" w:hAnsi="PT Astra Serif"/>
          <w:sz w:val="28"/>
          <w:szCs w:val="28"/>
        </w:rPr>
        <w:t>в 2027 году</w:t>
      </w:r>
      <w:r w:rsidRPr="00630BFC">
        <w:rPr>
          <w:rFonts w:ascii="PT Astra Serif" w:hAnsi="PT Astra Serif"/>
          <w:sz w:val="28"/>
          <w:szCs w:val="28"/>
        </w:rPr>
        <w:t xml:space="preserve"> оценивается в размере </w:t>
      </w:r>
      <w:r w:rsidR="00B00BEF" w:rsidRPr="00630BFC">
        <w:rPr>
          <w:rFonts w:ascii="PT Astra Serif" w:hAnsi="PT Astra Serif"/>
          <w:sz w:val="28"/>
          <w:szCs w:val="28"/>
        </w:rPr>
        <w:t>293,7</w:t>
      </w:r>
      <w:r w:rsidRPr="00630BFC">
        <w:rPr>
          <w:rFonts w:ascii="PT Astra Serif" w:hAnsi="PT Astra Serif"/>
          <w:sz w:val="28"/>
          <w:szCs w:val="28"/>
        </w:rPr>
        <w:t xml:space="preserve"> млрд. рублей.</w:t>
      </w:r>
    </w:p>
    <w:p w:rsidR="00A60BB4" w:rsidRPr="00630BFC" w:rsidRDefault="00A60BB4" w:rsidP="00A60BB4">
      <w:pPr>
        <w:widowControl w:val="0"/>
        <w:ind w:firstLine="709"/>
        <w:jc w:val="both"/>
        <w:rPr>
          <w:rFonts w:ascii="PT Astra Serif" w:hAnsi="PT Astra Serif"/>
          <w:sz w:val="28"/>
          <w:szCs w:val="28"/>
        </w:rPr>
      </w:pPr>
      <w:r w:rsidRPr="00630BFC">
        <w:rPr>
          <w:rFonts w:ascii="PT Astra Serif" w:hAnsi="PT Astra Serif"/>
          <w:sz w:val="28"/>
          <w:szCs w:val="28"/>
        </w:rPr>
        <w:t xml:space="preserve">В производстве </w:t>
      </w:r>
      <w:r w:rsidRPr="00630BFC">
        <w:rPr>
          <w:rFonts w:ascii="PT Astra Serif" w:hAnsi="PT Astra Serif"/>
          <w:i/>
          <w:sz w:val="28"/>
          <w:szCs w:val="28"/>
        </w:rPr>
        <w:t>акцизной группы товаров</w:t>
      </w:r>
      <w:r w:rsidRPr="00630BFC">
        <w:rPr>
          <w:rFonts w:ascii="PT Astra Serif" w:hAnsi="PT Astra Serif"/>
          <w:sz w:val="28"/>
          <w:szCs w:val="28"/>
        </w:rPr>
        <w:t xml:space="preserve"> к концу 2027 года прогнозируется увеличение производства спирта этилового – до 965,0 тыс. дкл, водки и ликеро-водочных изделий – до 1049,0 тыс. дкл, пива – до </w:t>
      </w:r>
      <w:r w:rsidR="00992F34" w:rsidRPr="00630BFC">
        <w:rPr>
          <w:rFonts w:ascii="PT Astra Serif" w:hAnsi="PT Astra Serif"/>
          <w:sz w:val="28"/>
          <w:szCs w:val="28"/>
        </w:rPr>
        <w:t>28607,5</w:t>
      </w:r>
      <w:r w:rsidRPr="00630BFC">
        <w:rPr>
          <w:rFonts w:ascii="PT Astra Serif" w:hAnsi="PT Astra Serif"/>
          <w:sz w:val="28"/>
          <w:szCs w:val="28"/>
        </w:rPr>
        <w:t> тыс. дкл.</w:t>
      </w:r>
    </w:p>
    <w:p w:rsidR="00A60BB4" w:rsidRPr="00630BFC" w:rsidRDefault="00A60BB4" w:rsidP="00A60BB4">
      <w:pPr>
        <w:widowControl w:val="0"/>
        <w:ind w:firstLine="709"/>
        <w:jc w:val="both"/>
        <w:rPr>
          <w:rFonts w:ascii="PT Astra Serif" w:hAnsi="PT Astra Serif"/>
          <w:sz w:val="28"/>
          <w:szCs w:val="28"/>
        </w:rPr>
      </w:pPr>
      <w:r w:rsidRPr="00630BFC">
        <w:rPr>
          <w:rFonts w:ascii="PT Astra Serif" w:hAnsi="PT Astra Serif"/>
          <w:sz w:val="28"/>
          <w:szCs w:val="28"/>
        </w:rPr>
        <w:t xml:space="preserve">В </w:t>
      </w:r>
      <w:r w:rsidRPr="00630BFC">
        <w:rPr>
          <w:rFonts w:ascii="PT Astra Serif" w:hAnsi="PT Astra Serif"/>
          <w:i/>
          <w:sz w:val="28"/>
          <w:szCs w:val="28"/>
        </w:rPr>
        <w:t>производстве напитков</w:t>
      </w:r>
      <w:r w:rsidRPr="00630BFC">
        <w:rPr>
          <w:rFonts w:ascii="PT Astra Serif" w:hAnsi="PT Astra Serif"/>
          <w:sz w:val="28"/>
          <w:szCs w:val="28"/>
        </w:rPr>
        <w:t xml:space="preserve"> (</w:t>
      </w:r>
      <w:r w:rsidR="00C91C14" w:rsidRPr="00630BFC">
        <w:rPr>
          <w:rFonts w:ascii="PT Astra Serif" w:hAnsi="PT Astra Serif"/>
          <w:sz w:val="28"/>
          <w:szCs w:val="28"/>
        </w:rPr>
        <w:t>около</w:t>
      </w:r>
      <w:r w:rsidRPr="00630BFC">
        <w:rPr>
          <w:rFonts w:ascii="PT Astra Serif" w:hAnsi="PT Astra Serif"/>
          <w:sz w:val="28"/>
          <w:szCs w:val="28"/>
        </w:rPr>
        <w:t xml:space="preserve"> 2,0 % объема отгруженной продукции) объем отгруженной продукции к концу 2027 года составит 1</w:t>
      </w:r>
      <w:r w:rsidR="00912013" w:rsidRPr="00630BFC">
        <w:rPr>
          <w:rFonts w:ascii="PT Astra Serif" w:hAnsi="PT Astra Serif"/>
          <w:sz w:val="28"/>
          <w:szCs w:val="28"/>
        </w:rPr>
        <w:t>9</w:t>
      </w:r>
      <w:r w:rsidR="00F557FF" w:rsidRPr="00630BFC">
        <w:rPr>
          <w:rFonts w:ascii="PT Astra Serif" w:hAnsi="PT Astra Serif"/>
          <w:sz w:val="28"/>
          <w:szCs w:val="28"/>
        </w:rPr>
        <w:t xml:space="preserve">,7 млрд. рублей </w:t>
      </w:r>
      <w:r w:rsidR="00F557FF" w:rsidRPr="00630BFC">
        <w:rPr>
          <w:rFonts w:ascii="PT Astra Serif" w:hAnsi="PT Astra Serif"/>
          <w:sz w:val="28"/>
          <w:szCs w:val="28"/>
        </w:rPr>
        <w:lastRenderedPageBreak/>
        <w:t>(прирост за прогнозный период - 3%</w:t>
      </w:r>
      <w:r w:rsidR="00630BFC" w:rsidRPr="00630BFC">
        <w:rPr>
          <w:rFonts w:ascii="PT Astra Serif" w:hAnsi="PT Astra Serif"/>
          <w:sz w:val="28"/>
          <w:szCs w:val="28"/>
        </w:rPr>
        <w:t xml:space="preserve"> в сопоставимых ценах </w:t>
      </w:r>
      <w:r w:rsidR="00F557FF" w:rsidRPr="00630BFC">
        <w:rPr>
          <w:rFonts w:ascii="PT Astra Serif" w:hAnsi="PT Astra Serif"/>
          <w:sz w:val="28"/>
          <w:szCs w:val="28"/>
        </w:rPr>
        <w:t>).</w:t>
      </w:r>
    </w:p>
    <w:p w:rsidR="00A60BB4" w:rsidRPr="00630BFC" w:rsidRDefault="00367219" w:rsidP="000B5AC1">
      <w:pPr>
        <w:widowControl w:val="0"/>
        <w:ind w:firstLine="709"/>
        <w:jc w:val="both"/>
        <w:rPr>
          <w:rFonts w:ascii="PT Astra Serif" w:hAnsi="PT Astra Serif"/>
          <w:sz w:val="28"/>
          <w:szCs w:val="28"/>
        </w:rPr>
      </w:pPr>
      <w:r w:rsidRPr="00630BFC">
        <w:rPr>
          <w:rFonts w:ascii="PT Astra Serif" w:hAnsi="PT Astra Serif"/>
          <w:sz w:val="28"/>
          <w:szCs w:val="28"/>
        </w:rPr>
        <w:t xml:space="preserve">В </w:t>
      </w:r>
      <w:r w:rsidR="000B5AC1" w:rsidRPr="00630BFC">
        <w:rPr>
          <w:rFonts w:ascii="PT Astra Serif" w:hAnsi="PT Astra Serif"/>
          <w:sz w:val="28"/>
          <w:szCs w:val="28"/>
        </w:rPr>
        <w:t>2025-2027 годах</w:t>
      </w:r>
      <w:r w:rsidRPr="00630BFC">
        <w:rPr>
          <w:rFonts w:ascii="PT Astra Serif" w:hAnsi="PT Astra Serif"/>
          <w:sz w:val="28"/>
          <w:szCs w:val="28"/>
        </w:rPr>
        <w:t xml:space="preserve"> </w:t>
      </w:r>
      <w:r w:rsidR="000B5AC1" w:rsidRPr="00630BFC">
        <w:rPr>
          <w:rFonts w:ascii="PT Astra Serif" w:hAnsi="PT Astra Serif"/>
          <w:sz w:val="28"/>
          <w:szCs w:val="28"/>
        </w:rPr>
        <w:t xml:space="preserve">развитие </w:t>
      </w:r>
      <w:r w:rsidR="000B5AC1" w:rsidRPr="00630BFC">
        <w:rPr>
          <w:rFonts w:ascii="PT Astra Serif" w:hAnsi="PT Astra Serif"/>
          <w:i/>
          <w:sz w:val="28"/>
          <w:szCs w:val="28"/>
        </w:rPr>
        <w:t>отраслей машиностроения (</w:t>
      </w:r>
      <w:r w:rsidR="000B5AC1" w:rsidRPr="00630BFC">
        <w:rPr>
          <w:rFonts w:ascii="PT Astra Serif" w:hAnsi="PT Astra Serif"/>
          <w:sz w:val="28"/>
          <w:szCs w:val="28"/>
        </w:rPr>
        <w:t xml:space="preserve">около 22 % объема отгруженной продукции) </w:t>
      </w:r>
      <w:r w:rsidR="00E12760" w:rsidRPr="00630BFC">
        <w:rPr>
          <w:rFonts w:ascii="PT Astra Serif" w:hAnsi="PT Astra Serif"/>
          <w:sz w:val="28"/>
          <w:szCs w:val="28"/>
        </w:rPr>
        <w:t xml:space="preserve"> прогнозируе</w:t>
      </w:r>
      <w:r w:rsidR="000B5AC1" w:rsidRPr="00630BFC">
        <w:rPr>
          <w:rFonts w:ascii="PT Astra Serif" w:hAnsi="PT Astra Serif"/>
          <w:sz w:val="28"/>
          <w:szCs w:val="28"/>
        </w:rPr>
        <w:t xml:space="preserve">тся темпами </w:t>
      </w:r>
      <w:r w:rsidR="00F557FF" w:rsidRPr="00630BFC">
        <w:rPr>
          <w:rFonts w:ascii="PT Astra Serif" w:hAnsi="PT Astra Serif"/>
          <w:sz w:val="28"/>
          <w:szCs w:val="28"/>
        </w:rPr>
        <w:t>10</w:t>
      </w:r>
      <w:r w:rsidR="000B5AC1" w:rsidRPr="00630BFC">
        <w:rPr>
          <w:rFonts w:ascii="PT Astra Serif" w:hAnsi="PT Astra Serif"/>
          <w:sz w:val="28"/>
          <w:szCs w:val="28"/>
        </w:rPr>
        <w:t>4,7 % в сопоставимых ценах</w:t>
      </w:r>
      <w:r w:rsidR="00F557FF" w:rsidRPr="00630BFC">
        <w:rPr>
          <w:rFonts w:ascii="PT Astra Serif" w:hAnsi="PT Astra Serif"/>
          <w:sz w:val="28"/>
          <w:szCs w:val="28"/>
        </w:rPr>
        <w:t xml:space="preserve"> ежегодно</w:t>
      </w:r>
      <w:r w:rsidR="000B5AC1" w:rsidRPr="00630BFC">
        <w:rPr>
          <w:rFonts w:ascii="PT Astra Serif" w:hAnsi="PT Astra Serif"/>
          <w:sz w:val="28"/>
          <w:szCs w:val="28"/>
        </w:rPr>
        <w:t>.</w:t>
      </w:r>
      <w:r w:rsidR="00A60BB4" w:rsidRPr="00630BFC">
        <w:rPr>
          <w:rFonts w:ascii="PT Astra Serif" w:hAnsi="PT Astra Serif"/>
          <w:sz w:val="28"/>
          <w:szCs w:val="28"/>
        </w:rPr>
        <w:t xml:space="preserve"> </w:t>
      </w:r>
      <w:r w:rsidR="000B5AC1" w:rsidRPr="00630BFC">
        <w:rPr>
          <w:rFonts w:ascii="PT Astra Serif" w:hAnsi="PT Astra Serif"/>
          <w:sz w:val="28"/>
          <w:szCs w:val="28"/>
        </w:rPr>
        <w:t xml:space="preserve">Это </w:t>
      </w:r>
      <w:r w:rsidR="00A60BB4" w:rsidRPr="00630BFC">
        <w:rPr>
          <w:rFonts w:ascii="PT Astra Serif" w:hAnsi="PT Astra Serif"/>
          <w:sz w:val="28"/>
          <w:szCs w:val="28"/>
        </w:rPr>
        <w:t>будет обусловлено ростом объемов производства предприятий оборонно-промышленного комплекса, энергомашиностроения, сельхозмашиностроения, автокомпонентов и вагоностроения в связи с повышением спроса на производимую продукцию.</w:t>
      </w:r>
    </w:p>
    <w:p w:rsidR="00A60BB4" w:rsidRPr="00630BFC" w:rsidRDefault="00A60BB4" w:rsidP="00A60BB4">
      <w:pPr>
        <w:widowControl w:val="0"/>
        <w:ind w:firstLine="709"/>
        <w:jc w:val="both"/>
        <w:rPr>
          <w:rFonts w:ascii="PT Astra Serif" w:hAnsi="PT Astra Serif"/>
          <w:sz w:val="28"/>
          <w:szCs w:val="28"/>
        </w:rPr>
      </w:pPr>
      <w:r w:rsidRPr="00630BFC">
        <w:rPr>
          <w:rFonts w:ascii="PT Astra Serif" w:hAnsi="PT Astra Serif"/>
          <w:sz w:val="28"/>
          <w:szCs w:val="28"/>
        </w:rPr>
        <w:t xml:space="preserve">В </w:t>
      </w:r>
      <w:r w:rsidRPr="00630BFC">
        <w:rPr>
          <w:rFonts w:ascii="PT Astra Serif" w:hAnsi="PT Astra Serif"/>
          <w:i/>
          <w:sz w:val="28"/>
          <w:szCs w:val="28"/>
        </w:rPr>
        <w:t>производстве кокса</w:t>
      </w:r>
      <w:r w:rsidRPr="00630BFC">
        <w:rPr>
          <w:rFonts w:ascii="PT Astra Serif" w:hAnsi="PT Astra Serif"/>
          <w:b/>
          <w:sz w:val="28"/>
          <w:szCs w:val="28"/>
        </w:rPr>
        <w:t xml:space="preserve"> </w:t>
      </w:r>
      <w:r w:rsidRPr="00630BFC">
        <w:rPr>
          <w:rFonts w:ascii="PT Astra Serif" w:hAnsi="PT Astra Serif"/>
          <w:sz w:val="28"/>
          <w:szCs w:val="28"/>
        </w:rPr>
        <w:t>(</w:t>
      </w:r>
      <w:r w:rsidR="00C91C14" w:rsidRPr="00630BFC">
        <w:rPr>
          <w:rFonts w:ascii="PT Astra Serif" w:hAnsi="PT Astra Serif"/>
          <w:sz w:val="28"/>
          <w:szCs w:val="28"/>
        </w:rPr>
        <w:t>около</w:t>
      </w:r>
      <w:r w:rsidRPr="00630BFC">
        <w:rPr>
          <w:rFonts w:ascii="PT Astra Serif" w:hAnsi="PT Astra Serif"/>
          <w:sz w:val="28"/>
          <w:szCs w:val="28"/>
        </w:rPr>
        <w:t xml:space="preserve"> </w:t>
      </w:r>
      <w:r w:rsidR="00DD7B31" w:rsidRPr="00630BFC">
        <w:rPr>
          <w:rFonts w:ascii="PT Astra Serif" w:hAnsi="PT Astra Serif"/>
          <w:sz w:val="28"/>
          <w:szCs w:val="28"/>
        </w:rPr>
        <w:t>12</w:t>
      </w:r>
      <w:r w:rsidRPr="00630BFC">
        <w:rPr>
          <w:rFonts w:ascii="PT Astra Serif" w:hAnsi="PT Astra Serif"/>
          <w:sz w:val="28"/>
          <w:szCs w:val="28"/>
        </w:rPr>
        <w:t xml:space="preserve"> % объема отгруженной продукции) </w:t>
      </w:r>
      <w:r w:rsidR="004E32C0" w:rsidRPr="00630BFC">
        <w:rPr>
          <w:rFonts w:ascii="PT Astra Serif" w:hAnsi="PT Astra Serif"/>
          <w:sz w:val="28"/>
          <w:szCs w:val="28"/>
        </w:rPr>
        <w:t xml:space="preserve">ежегодный прирост </w:t>
      </w:r>
      <w:r w:rsidRPr="00630BFC">
        <w:rPr>
          <w:rFonts w:ascii="PT Astra Serif" w:hAnsi="PT Astra Serif"/>
          <w:sz w:val="28"/>
          <w:szCs w:val="28"/>
        </w:rPr>
        <w:t xml:space="preserve"> производства</w:t>
      </w:r>
      <w:r w:rsidR="00F710D3" w:rsidRPr="00630BFC">
        <w:rPr>
          <w:rFonts w:ascii="PT Astra Serif" w:hAnsi="PT Astra Serif"/>
          <w:sz w:val="28"/>
          <w:szCs w:val="28"/>
        </w:rPr>
        <w:t xml:space="preserve"> </w:t>
      </w:r>
      <w:r w:rsidRPr="00630BFC">
        <w:rPr>
          <w:rFonts w:ascii="PT Astra Serif" w:hAnsi="PT Astra Serif"/>
          <w:sz w:val="28"/>
          <w:szCs w:val="28"/>
        </w:rPr>
        <w:t xml:space="preserve">составит </w:t>
      </w:r>
      <w:r w:rsidR="004E32C0" w:rsidRPr="00630BFC">
        <w:rPr>
          <w:rFonts w:ascii="PT Astra Serif" w:hAnsi="PT Astra Serif"/>
          <w:sz w:val="28"/>
          <w:szCs w:val="28"/>
        </w:rPr>
        <w:t>1,5 </w:t>
      </w:r>
      <w:r w:rsidRPr="00630BFC">
        <w:rPr>
          <w:rFonts w:ascii="PT Astra Serif" w:hAnsi="PT Astra Serif"/>
          <w:sz w:val="28"/>
          <w:szCs w:val="28"/>
        </w:rPr>
        <w:t>%</w:t>
      </w:r>
      <w:r w:rsidR="00630BFC" w:rsidRPr="00630BFC">
        <w:rPr>
          <w:rFonts w:ascii="PT Astra Serif" w:hAnsi="PT Astra Serif"/>
          <w:sz w:val="28"/>
          <w:szCs w:val="28"/>
        </w:rPr>
        <w:t xml:space="preserve"> в сопоставимых ценах </w:t>
      </w:r>
      <w:r w:rsidRPr="00630BFC">
        <w:rPr>
          <w:rFonts w:ascii="PT Astra Serif" w:hAnsi="PT Astra Serif"/>
          <w:sz w:val="28"/>
          <w:szCs w:val="28"/>
        </w:rPr>
        <w:t xml:space="preserve">, объем отгруженной продукции к концу 2027 года – </w:t>
      </w:r>
      <w:r w:rsidR="00812ECB" w:rsidRPr="00630BFC">
        <w:rPr>
          <w:rFonts w:ascii="PT Astra Serif" w:hAnsi="PT Astra Serif"/>
          <w:sz w:val="28"/>
          <w:szCs w:val="28"/>
        </w:rPr>
        <w:t>121,6</w:t>
      </w:r>
      <w:r w:rsidR="00304052" w:rsidRPr="00630BFC">
        <w:rPr>
          <w:rFonts w:ascii="PT Astra Serif" w:hAnsi="PT Astra Serif"/>
          <w:sz w:val="28"/>
          <w:szCs w:val="28"/>
        </w:rPr>
        <w:t xml:space="preserve"> млрд. рублей.</w:t>
      </w:r>
    </w:p>
    <w:p w:rsidR="00A60BB4" w:rsidRPr="00630BFC" w:rsidRDefault="00F557FF" w:rsidP="00A60BB4">
      <w:pPr>
        <w:widowControl w:val="0"/>
        <w:ind w:firstLine="709"/>
        <w:jc w:val="both"/>
        <w:rPr>
          <w:rFonts w:ascii="PT Astra Serif" w:hAnsi="PT Astra Serif"/>
          <w:sz w:val="28"/>
          <w:szCs w:val="28"/>
        </w:rPr>
      </w:pPr>
      <w:r w:rsidRPr="00630BFC">
        <w:rPr>
          <w:rFonts w:ascii="PT Astra Serif" w:hAnsi="PT Astra Serif"/>
          <w:sz w:val="28"/>
          <w:szCs w:val="28"/>
        </w:rPr>
        <w:t>В</w:t>
      </w:r>
      <w:r w:rsidRPr="00630BFC">
        <w:rPr>
          <w:rFonts w:ascii="PT Astra Serif" w:hAnsi="PT Astra Serif"/>
          <w:i/>
          <w:sz w:val="28"/>
          <w:szCs w:val="28"/>
        </w:rPr>
        <w:t xml:space="preserve"> производстве  резиновых изделий</w:t>
      </w:r>
      <w:r w:rsidRPr="00630BFC">
        <w:rPr>
          <w:rFonts w:ascii="PT Astra Serif" w:hAnsi="PT Astra Serif"/>
          <w:sz w:val="28"/>
          <w:szCs w:val="28"/>
        </w:rPr>
        <w:t xml:space="preserve"> (около 5,3 % от общего объема отгруженной продукции) прогнозируется ежегодное </w:t>
      </w:r>
      <w:r w:rsidR="00F24057" w:rsidRPr="00630BFC">
        <w:rPr>
          <w:rFonts w:ascii="PT Astra Serif" w:hAnsi="PT Astra Serif"/>
          <w:sz w:val="28"/>
          <w:szCs w:val="28"/>
        </w:rPr>
        <w:t>у</w:t>
      </w:r>
      <w:r w:rsidR="00A60BB4" w:rsidRPr="00630BFC">
        <w:rPr>
          <w:rFonts w:ascii="PT Astra Serif" w:hAnsi="PT Astra Serif"/>
          <w:sz w:val="28"/>
          <w:szCs w:val="28"/>
        </w:rPr>
        <w:t xml:space="preserve">величение </w:t>
      </w:r>
      <w:r w:rsidRPr="00630BFC">
        <w:rPr>
          <w:rFonts w:ascii="PT Astra Serif" w:hAnsi="PT Astra Serif"/>
          <w:sz w:val="28"/>
          <w:szCs w:val="28"/>
        </w:rPr>
        <w:t xml:space="preserve">выпуска </w:t>
      </w:r>
      <w:r w:rsidR="00A60BB4" w:rsidRPr="00630BFC">
        <w:rPr>
          <w:rFonts w:ascii="PT Astra Serif" w:hAnsi="PT Astra Serif"/>
          <w:sz w:val="28"/>
          <w:szCs w:val="28"/>
        </w:rPr>
        <w:t xml:space="preserve">на </w:t>
      </w:r>
      <w:r w:rsidR="00F24057" w:rsidRPr="00630BFC">
        <w:rPr>
          <w:rFonts w:ascii="PT Astra Serif" w:hAnsi="PT Astra Serif"/>
          <w:sz w:val="28"/>
          <w:szCs w:val="28"/>
        </w:rPr>
        <w:t>уровне 4,4</w:t>
      </w:r>
      <w:r w:rsidR="00A60BB4" w:rsidRPr="00630BFC">
        <w:rPr>
          <w:rFonts w:ascii="PT Astra Serif" w:hAnsi="PT Astra Serif"/>
          <w:sz w:val="28"/>
          <w:szCs w:val="28"/>
        </w:rPr>
        <w:t xml:space="preserve"> % в сопоставимых ценах, объем отгруженной продукции </w:t>
      </w:r>
      <w:r w:rsidR="00F710D3" w:rsidRPr="00630BFC">
        <w:rPr>
          <w:rFonts w:ascii="PT Astra Serif" w:hAnsi="PT Astra Serif"/>
          <w:sz w:val="28"/>
          <w:szCs w:val="28"/>
        </w:rPr>
        <w:t>в</w:t>
      </w:r>
      <w:r w:rsidR="00A60BB4" w:rsidRPr="00630BFC">
        <w:rPr>
          <w:rFonts w:ascii="PT Astra Serif" w:hAnsi="PT Astra Serif"/>
          <w:sz w:val="28"/>
          <w:szCs w:val="28"/>
        </w:rPr>
        <w:t xml:space="preserve"> 2027 году достигнет </w:t>
      </w:r>
      <w:r w:rsidR="00304052" w:rsidRPr="00630BFC">
        <w:rPr>
          <w:rFonts w:ascii="PT Astra Serif" w:hAnsi="PT Astra Serif"/>
          <w:sz w:val="28"/>
          <w:szCs w:val="28"/>
        </w:rPr>
        <w:t>54,8</w:t>
      </w:r>
      <w:r w:rsidRPr="00630BFC">
        <w:rPr>
          <w:rFonts w:ascii="PT Astra Serif" w:hAnsi="PT Astra Serif"/>
          <w:sz w:val="28"/>
          <w:szCs w:val="28"/>
        </w:rPr>
        <w:t> </w:t>
      </w:r>
      <w:r w:rsidR="00A60BB4" w:rsidRPr="00630BFC">
        <w:rPr>
          <w:rFonts w:ascii="PT Astra Serif" w:hAnsi="PT Astra Serif"/>
          <w:sz w:val="28"/>
          <w:szCs w:val="28"/>
        </w:rPr>
        <w:t xml:space="preserve">млрд. рублей, что связано с </w:t>
      </w:r>
      <w:r w:rsidRPr="00630BFC">
        <w:rPr>
          <w:rFonts w:ascii="PT Astra Serif" w:hAnsi="PT Astra Serif"/>
          <w:sz w:val="28"/>
          <w:szCs w:val="28"/>
        </w:rPr>
        <w:t>ростом</w:t>
      </w:r>
      <w:r w:rsidR="00A60BB4" w:rsidRPr="00630BFC">
        <w:rPr>
          <w:rFonts w:ascii="PT Astra Serif" w:hAnsi="PT Astra Serif"/>
          <w:sz w:val="28"/>
          <w:szCs w:val="28"/>
        </w:rPr>
        <w:t xml:space="preserve"> спроса на импортозамещающую продукцию, производимую предприятиями отрасли, а также реализацией инвестиционного проекта ООО «Барнаульский завод АТИ». </w:t>
      </w:r>
    </w:p>
    <w:p w:rsidR="00A60BB4" w:rsidRPr="00630BFC" w:rsidRDefault="00F557FF" w:rsidP="00A60BB4">
      <w:pPr>
        <w:widowControl w:val="0"/>
        <w:ind w:firstLine="709"/>
        <w:jc w:val="both"/>
        <w:rPr>
          <w:rFonts w:ascii="PT Astra Serif" w:hAnsi="PT Astra Serif"/>
          <w:sz w:val="28"/>
          <w:szCs w:val="28"/>
        </w:rPr>
      </w:pPr>
      <w:r w:rsidRPr="00630BFC">
        <w:rPr>
          <w:rFonts w:ascii="PT Astra Serif" w:hAnsi="PT Astra Serif"/>
          <w:sz w:val="28"/>
          <w:szCs w:val="28"/>
        </w:rPr>
        <w:t xml:space="preserve">Объем отгруженной продукции </w:t>
      </w:r>
      <w:r w:rsidRPr="00630BFC">
        <w:rPr>
          <w:rFonts w:ascii="PT Astra Serif" w:hAnsi="PT Astra Serif"/>
          <w:i/>
          <w:sz w:val="28"/>
          <w:szCs w:val="28"/>
        </w:rPr>
        <w:t xml:space="preserve">химической промышленности </w:t>
      </w:r>
      <w:r w:rsidRPr="00630BFC">
        <w:rPr>
          <w:rFonts w:ascii="PT Astra Serif" w:hAnsi="PT Astra Serif"/>
          <w:sz w:val="28"/>
          <w:szCs w:val="28"/>
        </w:rPr>
        <w:t>(около 4,1</w:t>
      </w:r>
      <w:r w:rsidRPr="00630BFC">
        <w:t> </w:t>
      </w:r>
      <w:r w:rsidRPr="00630BFC">
        <w:rPr>
          <w:rFonts w:ascii="PT Astra Serif" w:hAnsi="PT Astra Serif"/>
          <w:sz w:val="28"/>
          <w:szCs w:val="28"/>
        </w:rPr>
        <w:t>% объема отгруженной продукции) к 2027 году достигнет 43,2 млрд. рублей, е</w:t>
      </w:r>
      <w:r w:rsidR="00BB6CD8" w:rsidRPr="00630BFC">
        <w:rPr>
          <w:rFonts w:ascii="PT Astra Serif" w:hAnsi="PT Astra Serif"/>
          <w:sz w:val="28"/>
          <w:szCs w:val="28"/>
        </w:rPr>
        <w:t>жегодный п</w:t>
      </w:r>
      <w:r w:rsidR="00A60BB4" w:rsidRPr="00630BFC">
        <w:rPr>
          <w:rFonts w:ascii="PT Astra Serif" w:hAnsi="PT Astra Serif"/>
          <w:sz w:val="28"/>
          <w:szCs w:val="28"/>
        </w:rPr>
        <w:t xml:space="preserve">рирост </w:t>
      </w:r>
      <w:r w:rsidRPr="00630BFC">
        <w:rPr>
          <w:rFonts w:ascii="PT Astra Serif" w:hAnsi="PT Astra Serif"/>
          <w:i/>
          <w:sz w:val="28"/>
          <w:szCs w:val="28"/>
        </w:rPr>
        <w:t>-</w:t>
      </w:r>
      <w:r w:rsidR="00A60BB4" w:rsidRPr="00630BFC">
        <w:rPr>
          <w:rFonts w:ascii="PT Astra Serif" w:hAnsi="PT Astra Serif"/>
          <w:sz w:val="28"/>
          <w:szCs w:val="28"/>
        </w:rPr>
        <w:t xml:space="preserve"> </w:t>
      </w:r>
      <w:r w:rsidR="00BB6CD8" w:rsidRPr="00630BFC">
        <w:rPr>
          <w:rFonts w:ascii="PT Astra Serif" w:hAnsi="PT Astra Serif"/>
          <w:sz w:val="28"/>
          <w:szCs w:val="28"/>
        </w:rPr>
        <w:t>6,7 </w:t>
      </w:r>
      <w:r w:rsidR="00A60BB4" w:rsidRPr="00630BFC">
        <w:rPr>
          <w:rFonts w:ascii="PT Astra Serif" w:hAnsi="PT Astra Serif"/>
          <w:sz w:val="28"/>
          <w:szCs w:val="28"/>
        </w:rPr>
        <w:t>% в сопоста</w:t>
      </w:r>
      <w:r w:rsidRPr="00630BFC">
        <w:rPr>
          <w:rFonts w:ascii="PT Astra Serif" w:hAnsi="PT Astra Serif"/>
          <w:sz w:val="28"/>
          <w:szCs w:val="28"/>
        </w:rPr>
        <w:t>вимых ценах.</w:t>
      </w:r>
      <w:r w:rsidR="00A60BB4" w:rsidRPr="00630BFC">
        <w:rPr>
          <w:rFonts w:ascii="PT Astra Serif" w:hAnsi="PT Astra Serif"/>
          <w:sz w:val="28"/>
          <w:szCs w:val="28"/>
        </w:rPr>
        <w:t xml:space="preserve"> Прогнозные объемы сформированы, исходя из планов производства предприятий отрасли, увеличения производства импортозамещающей продукции, а также реализации инвестиционных проектов на ОАО «Кучуксульфат» (в 2024 году заканчивается строительство нового цеха ТЭЦ, в 2025</w:t>
      </w:r>
      <w:r w:rsidR="00A95375" w:rsidRPr="00630BFC">
        <w:rPr>
          <w:rFonts w:ascii="PT Astra Serif" w:hAnsi="PT Astra Serif"/>
          <w:sz w:val="28"/>
          <w:szCs w:val="28"/>
        </w:rPr>
        <w:t> </w:t>
      </w:r>
      <w:r w:rsidR="00A60BB4" w:rsidRPr="00630BFC">
        <w:rPr>
          <w:rFonts w:ascii="PT Astra Serif" w:hAnsi="PT Astra Serif"/>
          <w:sz w:val="28"/>
          <w:szCs w:val="28"/>
        </w:rPr>
        <w:t>– 2026 годы планируется строительство новой градирни мощностью 25</w:t>
      </w:r>
      <w:r w:rsidR="00A95375" w:rsidRPr="00630BFC">
        <w:rPr>
          <w:rFonts w:ascii="PT Astra Serif" w:hAnsi="PT Astra Serif"/>
          <w:sz w:val="28"/>
          <w:szCs w:val="28"/>
        </w:rPr>
        <w:t> </w:t>
      </w:r>
      <w:r w:rsidR="00A60BB4" w:rsidRPr="00630BFC">
        <w:rPr>
          <w:rFonts w:ascii="PT Astra Serif" w:hAnsi="PT Astra Serif"/>
          <w:sz w:val="28"/>
          <w:szCs w:val="28"/>
        </w:rPr>
        <w:t>000 м</w:t>
      </w:r>
      <w:r w:rsidR="00A60BB4" w:rsidRPr="00630BFC">
        <w:rPr>
          <w:rFonts w:ascii="PT Astra Serif" w:hAnsi="PT Astra Serif"/>
          <w:sz w:val="28"/>
          <w:szCs w:val="28"/>
          <w:vertAlign w:val="superscript"/>
        </w:rPr>
        <w:t>3</w:t>
      </w:r>
      <w:r w:rsidR="00A60BB4" w:rsidRPr="00630BFC">
        <w:rPr>
          <w:rFonts w:ascii="PT Astra Serif" w:hAnsi="PT Astra Serif"/>
          <w:sz w:val="28"/>
          <w:szCs w:val="28"/>
        </w:rPr>
        <w:t>/ч).</w:t>
      </w:r>
    </w:p>
    <w:p w:rsidR="00A60BB4" w:rsidRPr="00630BFC" w:rsidRDefault="00F557FF" w:rsidP="00F557FF">
      <w:pPr>
        <w:widowControl w:val="0"/>
        <w:ind w:firstLine="709"/>
        <w:jc w:val="both"/>
        <w:rPr>
          <w:rFonts w:ascii="PT Astra Serif" w:hAnsi="PT Astra Serif"/>
          <w:sz w:val="28"/>
          <w:szCs w:val="28"/>
        </w:rPr>
      </w:pPr>
      <w:r w:rsidRPr="00630BFC">
        <w:rPr>
          <w:rFonts w:ascii="PT Astra Serif" w:hAnsi="PT Astra Serif"/>
          <w:sz w:val="28"/>
          <w:szCs w:val="28"/>
        </w:rPr>
        <w:t>В</w:t>
      </w:r>
      <w:r w:rsidR="00A60BB4" w:rsidRPr="00630BFC">
        <w:rPr>
          <w:rFonts w:ascii="PT Astra Serif" w:hAnsi="PT Astra Serif"/>
          <w:sz w:val="28"/>
          <w:szCs w:val="28"/>
        </w:rPr>
        <w:t xml:space="preserve"> отраслях </w:t>
      </w:r>
      <w:r w:rsidR="00A60BB4" w:rsidRPr="00630BFC">
        <w:rPr>
          <w:rFonts w:ascii="PT Astra Serif" w:hAnsi="PT Astra Serif"/>
          <w:i/>
          <w:sz w:val="28"/>
          <w:szCs w:val="28"/>
        </w:rPr>
        <w:t>легкой промышленности</w:t>
      </w:r>
      <w:r w:rsidR="00A60BB4" w:rsidRPr="00630BFC">
        <w:rPr>
          <w:rFonts w:ascii="PT Astra Serif" w:hAnsi="PT Astra Serif"/>
          <w:sz w:val="28"/>
          <w:szCs w:val="28"/>
        </w:rPr>
        <w:t xml:space="preserve"> (производство текстильных изделий, одежды, кожи и изделий из кожи, </w:t>
      </w:r>
      <w:r w:rsidR="00C91C14" w:rsidRPr="00630BFC">
        <w:rPr>
          <w:rFonts w:ascii="PT Astra Serif" w:hAnsi="PT Astra Serif"/>
          <w:sz w:val="28"/>
          <w:szCs w:val="28"/>
        </w:rPr>
        <w:t>около</w:t>
      </w:r>
      <w:r w:rsidR="00A60BB4" w:rsidRPr="00630BFC">
        <w:rPr>
          <w:rFonts w:ascii="PT Astra Serif" w:hAnsi="PT Astra Serif"/>
          <w:sz w:val="28"/>
          <w:szCs w:val="28"/>
        </w:rPr>
        <w:t xml:space="preserve"> </w:t>
      </w:r>
      <w:r w:rsidR="00E92392" w:rsidRPr="00630BFC">
        <w:rPr>
          <w:rFonts w:ascii="PT Astra Serif" w:hAnsi="PT Astra Serif"/>
          <w:sz w:val="28"/>
          <w:szCs w:val="28"/>
        </w:rPr>
        <w:t>1,8</w:t>
      </w:r>
      <w:r w:rsidR="00A60BB4" w:rsidRPr="00630BFC">
        <w:rPr>
          <w:rFonts w:ascii="PT Astra Serif" w:hAnsi="PT Astra Serif"/>
          <w:sz w:val="28"/>
          <w:szCs w:val="28"/>
        </w:rPr>
        <w:t xml:space="preserve"> % от общего объема отгруженной продукции) </w:t>
      </w:r>
      <w:r w:rsidR="00B8737F" w:rsidRPr="00630BFC">
        <w:rPr>
          <w:rFonts w:ascii="PT Astra Serif" w:hAnsi="PT Astra Serif"/>
          <w:sz w:val="28"/>
          <w:szCs w:val="28"/>
        </w:rPr>
        <w:t xml:space="preserve">среднегодовой прирост </w:t>
      </w:r>
      <w:r w:rsidR="00A60BB4" w:rsidRPr="00630BFC">
        <w:rPr>
          <w:rFonts w:ascii="PT Astra Serif" w:hAnsi="PT Astra Serif"/>
          <w:sz w:val="28"/>
          <w:szCs w:val="28"/>
        </w:rPr>
        <w:t xml:space="preserve">производства может составить </w:t>
      </w:r>
      <w:r w:rsidR="00B8737F" w:rsidRPr="00630BFC">
        <w:rPr>
          <w:rFonts w:ascii="PT Astra Serif" w:hAnsi="PT Astra Serif"/>
          <w:sz w:val="28"/>
          <w:szCs w:val="28"/>
        </w:rPr>
        <w:t>6,2</w:t>
      </w:r>
      <w:r w:rsidR="00A60BB4" w:rsidRPr="00630BFC">
        <w:rPr>
          <w:rFonts w:ascii="PT Astra Serif" w:hAnsi="PT Astra Serif"/>
          <w:sz w:val="28"/>
          <w:szCs w:val="28"/>
        </w:rPr>
        <w:t> %</w:t>
      </w:r>
      <w:r w:rsidR="00630BFC" w:rsidRPr="00630BFC">
        <w:rPr>
          <w:rFonts w:ascii="PT Astra Serif" w:hAnsi="PT Astra Serif"/>
          <w:sz w:val="28"/>
          <w:szCs w:val="28"/>
        </w:rPr>
        <w:t xml:space="preserve"> </w:t>
      </w:r>
      <w:r w:rsidR="00A47DFC">
        <w:rPr>
          <w:rFonts w:ascii="PT Astra Serif" w:hAnsi="PT Astra Serif"/>
          <w:sz w:val="28"/>
          <w:szCs w:val="28"/>
        </w:rPr>
        <w:br/>
      </w:r>
      <w:r w:rsidR="00630BFC" w:rsidRPr="00630BFC">
        <w:rPr>
          <w:rFonts w:ascii="PT Astra Serif" w:hAnsi="PT Astra Serif"/>
          <w:sz w:val="28"/>
          <w:szCs w:val="28"/>
        </w:rPr>
        <w:t>в сопоставимых ценах</w:t>
      </w:r>
      <w:r w:rsidR="00A60BB4" w:rsidRPr="00630BFC">
        <w:rPr>
          <w:rFonts w:ascii="PT Astra Serif" w:hAnsi="PT Astra Serif"/>
          <w:sz w:val="28"/>
          <w:szCs w:val="28"/>
        </w:rPr>
        <w:t xml:space="preserve">. Рост объемов производства </w:t>
      </w:r>
      <w:r w:rsidR="00E56883" w:rsidRPr="00630BFC">
        <w:rPr>
          <w:rFonts w:ascii="PT Astra Serif" w:hAnsi="PT Astra Serif"/>
          <w:sz w:val="28"/>
          <w:szCs w:val="28"/>
        </w:rPr>
        <w:t xml:space="preserve"> на </w:t>
      </w:r>
      <w:r w:rsidR="00A60BB4" w:rsidRPr="00630BFC">
        <w:rPr>
          <w:rFonts w:ascii="PT Astra Serif" w:hAnsi="PT Astra Serif"/>
          <w:sz w:val="28"/>
          <w:szCs w:val="28"/>
        </w:rPr>
        <w:t xml:space="preserve">основных предприятий отрасли, специализирующихся на выпуске спецодежды, </w:t>
      </w:r>
      <w:r w:rsidR="00E56883" w:rsidRPr="00630BFC">
        <w:rPr>
          <w:rFonts w:ascii="PT Astra Serif" w:hAnsi="PT Astra Serif"/>
          <w:sz w:val="28"/>
          <w:szCs w:val="28"/>
        </w:rPr>
        <w:t>связан</w:t>
      </w:r>
      <w:r w:rsidR="00A60BB4" w:rsidRPr="00630BFC">
        <w:rPr>
          <w:rFonts w:ascii="PT Astra Serif" w:hAnsi="PT Astra Serif"/>
          <w:sz w:val="28"/>
          <w:szCs w:val="28"/>
        </w:rPr>
        <w:t xml:space="preserve"> с увеличением поставок продукции по государственному</w:t>
      </w:r>
      <w:r w:rsidR="00A47DFC">
        <w:rPr>
          <w:rFonts w:ascii="PT Astra Serif" w:hAnsi="PT Astra Serif"/>
          <w:sz w:val="28"/>
          <w:szCs w:val="28"/>
        </w:rPr>
        <w:t xml:space="preserve"> оборонному заказу. Кроме того,</w:t>
      </w:r>
      <w:r w:rsidR="00A47DFC">
        <w:rPr>
          <w:rFonts w:ascii="PT Astra Serif" w:hAnsi="PT Astra Serif"/>
          <w:sz w:val="28"/>
          <w:szCs w:val="28"/>
        </w:rPr>
        <w:br/>
      </w:r>
      <w:r w:rsidR="00E56883" w:rsidRPr="00630BFC">
        <w:rPr>
          <w:rFonts w:ascii="PT Astra Serif" w:hAnsi="PT Astra Serif"/>
          <w:sz w:val="28"/>
          <w:szCs w:val="28"/>
        </w:rPr>
        <w:t xml:space="preserve"> реализация </w:t>
      </w:r>
      <w:r w:rsidR="00A60BB4" w:rsidRPr="00630BFC">
        <w:rPr>
          <w:rFonts w:ascii="PT Astra Serif" w:hAnsi="PT Astra Serif"/>
          <w:sz w:val="28"/>
          <w:szCs w:val="28"/>
        </w:rPr>
        <w:t>инвестиционн</w:t>
      </w:r>
      <w:r w:rsidR="00E56883" w:rsidRPr="00630BFC">
        <w:rPr>
          <w:rFonts w:ascii="PT Astra Serif" w:hAnsi="PT Astra Serif"/>
          <w:sz w:val="28"/>
          <w:szCs w:val="28"/>
        </w:rPr>
        <w:t xml:space="preserve">ого </w:t>
      </w:r>
      <w:r w:rsidR="00A60BB4" w:rsidRPr="00630BFC">
        <w:rPr>
          <w:rFonts w:ascii="PT Astra Serif" w:hAnsi="PT Astra Serif"/>
          <w:sz w:val="28"/>
          <w:szCs w:val="28"/>
        </w:rPr>
        <w:t>проект</w:t>
      </w:r>
      <w:r w:rsidR="00E56883" w:rsidRPr="00630BFC">
        <w:rPr>
          <w:rFonts w:ascii="PT Astra Serif" w:hAnsi="PT Astra Serif"/>
          <w:sz w:val="28"/>
          <w:szCs w:val="28"/>
        </w:rPr>
        <w:t>а</w:t>
      </w:r>
      <w:r w:rsidR="00640071" w:rsidRPr="00630BFC">
        <w:rPr>
          <w:rFonts w:ascii="PT Astra Serif" w:hAnsi="PT Astra Serif"/>
          <w:sz w:val="28"/>
          <w:szCs w:val="28"/>
        </w:rPr>
        <w:t xml:space="preserve"> на ОП ООО «БТК Текстиль» БМК </w:t>
      </w:r>
      <w:r w:rsidR="00A60BB4" w:rsidRPr="00630BFC">
        <w:rPr>
          <w:rFonts w:ascii="PT Astra Serif" w:hAnsi="PT Astra Serif"/>
          <w:sz w:val="28"/>
          <w:szCs w:val="28"/>
        </w:rPr>
        <w:t>«Ме</w:t>
      </w:r>
      <w:r w:rsidR="00E56883" w:rsidRPr="00630BFC">
        <w:rPr>
          <w:rFonts w:ascii="PT Astra Serif" w:hAnsi="PT Astra Serif"/>
          <w:sz w:val="28"/>
          <w:szCs w:val="28"/>
        </w:rPr>
        <w:t>ланжист Алтая»</w:t>
      </w:r>
      <w:r w:rsidR="00A60BB4" w:rsidRPr="00630BFC">
        <w:rPr>
          <w:rFonts w:ascii="PT Astra Serif" w:hAnsi="PT Astra Serif"/>
          <w:sz w:val="28"/>
          <w:szCs w:val="28"/>
        </w:rPr>
        <w:t xml:space="preserve"> позволит расширить производственные мощности </w:t>
      </w:r>
      <w:r w:rsidR="00A47DFC">
        <w:rPr>
          <w:rFonts w:ascii="PT Astra Serif" w:hAnsi="PT Astra Serif"/>
          <w:sz w:val="28"/>
          <w:szCs w:val="28"/>
        </w:rPr>
        <w:br/>
      </w:r>
      <w:r w:rsidR="00A60BB4" w:rsidRPr="00630BFC">
        <w:rPr>
          <w:rFonts w:ascii="PT Astra Serif" w:hAnsi="PT Astra Serif"/>
          <w:sz w:val="28"/>
          <w:szCs w:val="28"/>
        </w:rPr>
        <w:t xml:space="preserve">по </w:t>
      </w:r>
      <w:r w:rsidRPr="00630BFC">
        <w:rPr>
          <w:rFonts w:ascii="PT Astra Serif" w:hAnsi="PT Astra Serif"/>
          <w:sz w:val="28"/>
          <w:szCs w:val="28"/>
        </w:rPr>
        <w:t>выпуску готовых тканей с 7 млн. </w:t>
      </w:r>
      <w:r w:rsidR="00A60BB4" w:rsidRPr="00630BFC">
        <w:rPr>
          <w:rFonts w:ascii="PT Astra Serif" w:hAnsi="PT Astra Serif"/>
          <w:sz w:val="28"/>
          <w:szCs w:val="28"/>
        </w:rPr>
        <w:t>м.п./год до 12 млн.</w:t>
      </w:r>
      <w:r w:rsidR="00640071" w:rsidRPr="00630BFC">
        <w:rPr>
          <w:rFonts w:ascii="PT Astra Serif" w:hAnsi="PT Astra Serif"/>
          <w:sz w:val="28"/>
          <w:szCs w:val="28"/>
        </w:rPr>
        <w:t> </w:t>
      </w:r>
      <w:r w:rsidR="00A60BB4" w:rsidRPr="00630BFC">
        <w:rPr>
          <w:rFonts w:ascii="PT Astra Serif" w:hAnsi="PT Astra Serif"/>
          <w:sz w:val="28"/>
          <w:szCs w:val="28"/>
        </w:rPr>
        <w:t xml:space="preserve">м.п./год, увеличить </w:t>
      </w:r>
      <w:r w:rsidR="00A47DFC">
        <w:rPr>
          <w:rFonts w:ascii="PT Astra Serif" w:hAnsi="PT Astra Serif"/>
          <w:sz w:val="28"/>
          <w:szCs w:val="28"/>
        </w:rPr>
        <w:br/>
      </w:r>
      <w:r w:rsidR="00A60BB4" w:rsidRPr="00630BFC">
        <w:rPr>
          <w:rFonts w:ascii="PT Astra Serif" w:hAnsi="PT Astra Serif"/>
          <w:sz w:val="28"/>
          <w:szCs w:val="28"/>
        </w:rPr>
        <w:t xml:space="preserve">ассортимент готовой продукции в 1,5 раза. </w:t>
      </w:r>
    </w:p>
    <w:p w:rsidR="00A60BB4" w:rsidRPr="00630BFC" w:rsidRDefault="00630BFC" w:rsidP="00A60BB4">
      <w:pPr>
        <w:widowControl w:val="0"/>
        <w:ind w:firstLine="709"/>
        <w:jc w:val="both"/>
        <w:rPr>
          <w:rFonts w:ascii="PT Astra Serif" w:hAnsi="PT Astra Serif"/>
          <w:sz w:val="28"/>
          <w:szCs w:val="28"/>
        </w:rPr>
      </w:pPr>
      <w:r w:rsidRPr="00630BFC">
        <w:rPr>
          <w:rFonts w:ascii="PT Astra Serif" w:hAnsi="PT Astra Serif"/>
          <w:sz w:val="28"/>
          <w:szCs w:val="28"/>
        </w:rPr>
        <w:t>С</w:t>
      </w:r>
      <w:r w:rsidR="007D6A76" w:rsidRPr="00630BFC">
        <w:rPr>
          <w:rFonts w:ascii="PT Astra Serif" w:hAnsi="PT Astra Serif"/>
          <w:sz w:val="28"/>
          <w:szCs w:val="28"/>
        </w:rPr>
        <w:t xml:space="preserve">реднегодовой прирост </w:t>
      </w:r>
      <w:r w:rsidR="00A60BB4" w:rsidRPr="00630BFC">
        <w:rPr>
          <w:rFonts w:ascii="PT Astra Serif" w:hAnsi="PT Astra Serif"/>
          <w:i/>
          <w:sz w:val="28"/>
          <w:szCs w:val="28"/>
        </w:rPr>
        <w:t xml:space="preserve">производства фармацевтической промышленности </w:t>
      </w:r>
      <w:r w:rsidR="00A60BB4" w:rsidRPr="00630BFC">
        <w:rPr>
          <w:rFonts w:ascii="PT Astra Serif" w:hAnsi="PT Astra Serif"/>
          <w:sz w:val="28"/>
          <w:szCs w:val="28"/>
        </w:rPr>
        <w:t>(</w:t>
      </w:r>
      <w:r w:rsidR="00C91C14" w:rsidRPr="00630BFC">
        <w:rPr>
          <w:rFonts w:ascii="PT Astra Serif" w:hAnsi="PT Astra Serif"/>
          <w:sz w:val="28"/>
          <w:szCs w:val="28"/>
        </w:rPr>
        <w:t>около</w:t>
      </w:r>
      <w:r w:rsidR="00A60BB4" w:rsidRPr="00630BFC">
        <w:rPr>
          <w:rFonts w:ascii="PT Astra Serif" w:hAnsi="PT Astra Serif"/>
          <w:sz w:val="28"/>
          <w:szCs w:val="28"/>
        </w:rPr>
        <w:t xml:space="preserve"> 1,</w:t>
      </w:r>
      <w:r w:rsidR="00E92392" w:rsidRPr="00630BFC">
        <w:rPr>
          <w:rFonts w:ascii="PT Astra Serif" w:hAnsi="PT Astra Serif"/>
          <w:sz w:val="28"/>
          <w:szCs w:val="28"/>
        </w:rPr>
        <w:t>3</w:t>
      </w:r>
      <w:r w:rsidR="00A60BB4" w:rsidRPr="00630BFC">
        <w:rPr>
          <w:rFonts w:ascii="PT Astra Serif" w:hAnsi="PT Astra Serif"/>
          <w:sz w:val="28"/>
          <w:szCs w:val="28"/>
        </w:rPr>
        <w:t xml:space="preserve"> % от общего объема отгруженной продукции) ожидается </w:t>
      </w:r>
      <w:r w:rsidR="00A47DFC">
        <w:rPr>
          <w:rFonts w:ascii="PT Astra Serif" w:hAnsi="PT Astra Serif"/>
          <w:sz w:val="28"/>
          <w:szCs w:val="28"/>
        </w:rPr>
        <w:br/>
      </w:r>
      <w:r w:rsidR="00A60BB4" w:rsidRPr="00630BFC">
        <w:rPr>
          <w:rFonts w:ascii="PT Astra Serif" w:hAnsi="PT Astra Serif"/>
          <w:sz w:val="28"/>
          <w:szCs w:val="28"/>
        </w:rPr>
        <w:t xml:space="preserve">на уровне </w:t>
      </w:r>
      <w:r w:rsidR="007D6A76" w:rsidRPr="00630BFC">
        <w:rPr>
          <w:rFonts w:ascii="PT Astra Serif" w:hAnsi="PT Astra Serif"/>
          <w:sz w:val="28"/>
          <w:szCs w:val="28"/>
        </w:rPr>
        <w:t>6,3 </w:t>
      </w:r>
      <w:r w:rsidR="00A60BB4" w:rsidRPr="00630BFC">
        <w:rPr>
          <w:rFonts w:ascii="PT Astra Serif" w:hAnsi="PT Astra Serif"/>
          <w:sz w:val="28"/>
          <w:szCs w:val="28"/>
        </w:rPr>
        <w:t>%</w:t>
      </w:r>
      <w:r w:rsidRPr="00630BFC">
        <w:rPr>
          <w:rFonts w:ascii="PT Astra Serif" w:hAnsi="PT Astra Serif"/>
          <w:sz w:val="28"/>
          <w:szCs w:val="28"/>
        </w:rPr>
        <w:t xml:space="preserve"> в сопоставимых ценах</w:t>
      </w:r>
      <w:r w:rsidR="00A60BB4" w:rsidRPr="00630BFC">
        <w:rPr>
          <w:rFonts w:ascii="PT Astra Serif" w:hAnsi="PT Astra Serif"/>
          <w:sz w:val="28"/>
          <w:szCs w:val="28"/>
        </w:rPr>
        <w:t xml:space="preserve">, объем отгруженной продукции составит </w:t>
      </w:r>
      <w:r w:rsidR="00E92392" w:rsidRPr="00630BFC">
        <w:rPr>
          <w:rFonts w:ascii="PT Astra Serif" w:hAnsi="PT Astra Serif"/>
          <w:sz w:val="28"/>
          <w:szCs w:val="28"/>
        </w:rPr>
        <w:t>13</w:t>
      </w:r>
      <w:r w:rsidR="00A60BB4" w:rsidRPr="00630BFC">
        <w:rPr>
          <w:rFonts w:ascii="PT Astra Serif" w:hAnsi="PT Astra Serif"/>
          <w:sz w:val="28"/>
          <w:szCs w:val="28"/>
        </w:rPr>
        <w:t>,6 млрд. рублей. Увеличение объемов выпуска связано с развитием производства отечественных аналогов импортных лекарственных препаратов и медицинских изделий</w:t>
      </w:r>
      <w:r w:rsidR="00E56883" w:rsidRPr="00630BFC">
        <w:rPr>
          <w:rFonts w:ascii="PT Astra Serif" w:hAnsi="PT Astra Serif"/>
          <w:sz w:val="28"/>
          <w:szCs w:val="28"/>
        </w:rPr>
        <w:t xml:space="preserve"> во всех социально значимых и затратных сегментах за счет локального производства по полному производственному циклу</w:t>
      </w:r>
      <w:r w:rsidR="00A60BB4" w:rsidRPr="00630BFC">
        <w:rPr>
          <w:rFonts w:ascii="PT Astra Serif" w:hAnsi="PT Astra Serif"/>
          <w:sz w:val="28"/>
          <w:szCs w:val="28"/>
        </w:rPr>
        <w:t>, наращиванием ключевых отраслевых компетенций в области разработки и производства как лекарственных средств и фармацевтических субстанций, так и сырья, материалов.</w:t>
      </w:r>
    </w:p>
    <w:p w:rsidR="007F59C5" w:rsidRPr="00630BFC" w:rsidRDefault="000B2867" w:rsidP="007F59C5">
      <w:pPr>
        <w:ind w:firstLine="709"/>
        <w:jc w:val="both"/>
        <w:rPr>
          <w:rFonts w:ascii="PT Astra Serif" w:hAnsi="PT Astra Serif"/>
          <w:sz w:val="28"/>
          <w:szCs w:val="28"/>
        </w:rPr>
      </w:pPr>
      <w:r w:rsidRPr="00630BFC">
        <w:rPr>
          <w:rFonts w:ascii="PT Astra Serif" w:hAnsi="PT Astra Serif"/>
          <w:sz w:val="28"/>
          <w:szCs w:val="28"/>
        </w:rPr>
        <w:lastRenderedPageBreak/>
        <w:t xml:space="preserve">С учетом проведения мероприятий по энергосбережению и повышению энергетической эффективности, сокращению потерь электрической энергии в сетях </w:t>
      </w:r>
      <w:r w:rsidR="00E56883" w:rsidRPr="00630BFC">
        <w:rPr>
          <w:rFonts w:ascii="PT Astra Serif" w:hAnsi="PT Astra Serif"/>
          <w:sz w:val="28"/>
          <w:szCs w:val="28"/>
        </w:rPr>
        <w:t>индекс производства  по виду деятельности «</w:t>
      </w:r>
      <w:r w:rsidR="00E56883" w:rsidRPr="00630BFC">
        <w:rPr>
          <w:rFonts w:ascii="PT Astra Serif" w:hAnsi="PT Astra Serif"/>
          <w:i/>
          <w:sz w:val="28"/>
          <w:szCs w:val="28"/>
        </w:rPr>
        <w:t xml:space="preserve">Обеспечение электрической энергией, газом и паром;  кондиционирование воздуха» </w:t>
      </w:r>
      <w:r w:rsidR="00E56883" w:rsidRPr="00630BFC">
        <w:rPr>
          <w:rFonts w:ascii="PT Astra Serif" w:hAnsi="PT Astra Serif"/>
          <w:sz w:val="28"/>
          <w:szCs w:val="28"/>
        </w:rPr>
        <w:t xml:space="preserve">за период </w:t>
      </w:r>
      <w:r w:rsidRPr="00630BFC">
        <w:rPr>
          <w:rFonts w:ascii="PT Astra Serif" w:hAnsi="PT Astra Serif"/>
          <w:sz w:val="28"/>
          <w:szCs w:val="28"/>
        </w:rPr>
        <w:t>2025 – 2027</w:t>
      </w:r>
      <w:r w:rsidR="007E1FC5" w:rsidRPr="00630BFC">
        <w:rPr>
          <w:rFonts w:ascii="PT Astra Serif" w:hAnsi="PT Astra Serif"/>
          <w:sz w:val="28"/>
          <w:szCs w:val="28"/>
        </w:rPr>
        <w:t> </w:t>
      </w:r>
      <w:r w:rsidRPr="00630BFC">
        <w:rPr>
          <w:rFonts w:ascii="PT Astra Serif" w:hAnsi="PT Astra Serif"/>
          <w:sz w:val="28"/>
          <w:szCs w:val="28"/>
        </w:rPr>
        <w:t>год</w:t>
      </w:r>
      <w:r w:rsidR="00E56883" w:rsidRPr="00630BFC">
        <w:rPr>
          <w:rFonts w:ascii="PT Astra Serif" w:hAnsi="PT Astra Serif"/>
          <w:sz w:val="28"/>
          <w:szCs w:val="28"/>
        </w:rPr>
        <w:t>ов</w:t>
      </w:r>
      <w:r w:rsidRPr="00630BFC">
        <w:rPr>
          <w:rFonts w:ascii="PT Astra Serif" w:hAnsi="PT Astra Serif"/>
          <w:sz w:val="28"/>
          <w:szCs w:val="28"/>
        </w:rPr>
        <w:t xml:space="preserve"> ожидается на уровне 102,4 %, объем отгруженных товаров (работ, услуг) к концу 2027 года может составить 61,2 млрд. рублей.</w:t>
      </w:r>
    </w:p>
    <w:p w:rsidR="00D91D5E" w:rsidRPr="00630BFC" w:rsidRDefault="007F59C5" w:rsidP="007F59C5">
      <w:pPr>
        <w:ind w:firstLine="709"/>
        <w:jc w:val="both"/>
        <w:rPr>
          <w:rFonts w:ascii="PT Astra Serif" w:hAnsi="PT Astra Serif"/>
          <w:sz w:val="28"/>
          <w:szCs w:val="28"/>
        </w:rPr>
      </w:pPr>
      <w:r w:rsidRPr="00630BFC">
        <w:rPr>
          <w:rFonts w:ascii="PT Astra Serif" w:hAnsi="PT Astra Serif"/>
          <w:sz w:val="28"/>
          <w:szCs w:val="28"/>
        </w:rPr>
        <w:t xml:space="preserve">В </w:t>
      </w:r>
      <w:r w:rsidR="00DF41A0" w:rsidRPr="00630BFC">
        <w:rPr>
          <w:rFonts w:ascii="PT Astra Serif" w:hAnsi="PT Astra Serif"/>
          <w:i/>
          <w:sz w:val="28"/>
          <w:szCs w:val="28"/>
        </w:rPr>
        <w:t>в</w:t>
      </w:r>
      <w:r w:rsidRPr="00630BFC">
        <w:rPr>
          <w:rFonts w:ascii="PT Astra Serif" w:hAnsi="PT Astra Serif"/>
          <w:i/>
          <w:sz w:val="28"/>
          <w:szCs w:val="28"/>
        </w:rPr>
        <w:t>одоснабжени</w:t>
      </w:r>
      <w:r w:rsidR="00DF41A0" w:rsidRPr="00630BFC">
        <w:rPr>
          <w:rFonts w:ascii="PT Astra Serif" w:hAnsi="PT Astra Serif"/>
          <w:i/>
          <w:sz w:val="28"/>
          <w:szCs w:val="28"/>
        </w:rPr>
        <w:t>и</w:t>
      </w:r>
      <w:r w:rsidRPr="00630BFC">
        <w:rPr>
          <w:rFonts w:ascii="PT Astra Serif" w:hAnsi="PT Astra Serif"/>
          <w:sz w:val="28"/>
          <w:szCs w:val="28"/>
        </w:rPr>
        <w:t xml:space="preserve"> </w:t>
      </w:r>
      <w:r w:rsidR="007E1FC5" w:rsidRPr="00630BFC">
        <w:rPr>
          <w:rFonts w:ascii="PT Astra Serif" w:hAnsi="PT Astra Serif"/>
          <w:sz w:val="28"/>
          <w:szCs w:val="28"/>
        </w:rPr>
        <w:t>прогнозируется ежегодный прирост</w:t>
      </w:r>
      <w:r w:rsidR="00DF41A0" w:rsidRPr="00630BFC">
        <w:rPr>
          <w:rFonts w:ascii="PT Astra Serif" w:hAnsi="PT Astra Serif"/>
          <w:sz w:val="28"/>
          <w:szCs w:val="28"/>
        </w:rPr>
        <w:t xml:space="preserve"> производства на уровне </w:t>
      </w:r>
      <w:r w:rsidR="007E1FC5" w:rsidRPr="00630BFC">
        <w:rPr>
          <w:rFonts w:ascii="PT Astra Serif" w:hAnsi="PT Astra Serif"/>
          <w:sz w:val="28"/>
          <w:szCs w:val="28"/>
        </w:rPr>
        <w:t>2,5 </w:t>
      </w:r>
      <w:r w:rsidR="00DF41A0" w:rsidRPr="00630BFC">
        <w:rPr>
          <w:rFonts w:ascii="PT Astra Serif" w:hAnsi="PT Astra Serif"/>
          <w:sz w:val="28"/>
          <w:szCs w:val="28"/>
        </w:rPr>
        <w:t>%</w:t>
      </w:r>
      <w:r w:rsidR="00630BFC" w:rsidRPr="00630BFC">
        <w:rPr>
          <w:rFonts w:ascii="PT Astra Serif" w:hAnsi="PT Astra Serif"/>
          <w:sz w:val="28"/>
          <w:szCs w:val="28"/>
        </w:rPr>
        <w:t xml:space="preserve"> в сопоставимых ценах</w:t>
      </w:r>
      <w:r w:rsidR="00DF41A0" w:rsidRPr="00630BFC">
        <w:rPr>
          <w:rFonts w:ascii="PT Astra Serif" w:hAnsi="PT Astra Serif"/>
          <w:sz w:val="28"/>
          <w:szCs w:val="28"/>
        </w:rPr>
        <w:t>, объем отгруженных товаров (работ, услуг) к концу 2027 года может составить 25,5 млрд. рублей.</w:t>
      </w:r>
    </w:p>
    <w:p w:rsidR="004036F7" w:rsidRPr="00A75D81" w:rsidRDefault="004036F7" w:rsidP="004036F7">
      <w:pPr>
        <w:autoSpaceDE w:val="0"/>
        <w:autoSpaceDN w:val="0"/>
        <w:adjustRightInd w:val="0"/>
        <w:ind w:firstLine="709"/>
        <w:jc w:val="both"/>
        <w:rPr>
          <w:rFonts w:ascii="PT Astra Serif" w:hAnsi="PT Astra Serif"/>
          <w:sz w:val="28"/>
          <w:szCs w:val="28"/>
        </w:rPr>
      </w:pPr>
      <w:r w:rsidRPr="00A75D81">
        <w:rPr>
          <w:rFonts w:ascii="PT Astra Serif" w:hAnsi="PT Astra Serif"/>
          <w:sz w:val="28"/>
          <w:szCs w:val="28"/>
        </w:rPr>
        <w:t xml:space="preserve">Производство </w:t>
      </w:r>
      <w:r w:rsidRPr="00A75D81">
        <w:rPr>
          <w:rFonts w:ascii="PT Astra Serif" w:hAnsi="PT Astra Serif"/>
          <w:b/>
          <w:sz w:val="28"/>
          <w:szCs w:val="28"/>
        </w:rPr>
        <w:t xml:space="preserve">сельскохозяйственной продукции </w:t>
      </w:r>
      <w:r w:rsidRPr="00A75D81">
        <w:rPr>
          <w:rFonts w:ascii="PT Astra Serif" w:hAnsi="PT Astra Serif"/>
          <w:sz w:val="28"/>
          <w:szCs w:val="28"/>
        </w:rPr>
        <w:t>в 202</w:t>
      </w:r>
      <w:r w:rsidR="002A58C2" w:rsidRPr="00A75D81">
        <w:rPr>
          <w:rFonts w:ascii="PT Astra Serif" w:hAnsi="PT Astra Serif"/>
          <w:sz w:val="28"/>
          <w:szCs w:val="28"/>
        </w:rPr>
        <w:t>7</w:t>
      </w:r>
      <w:r w:rsidR="00170BCF" w:rsidRPr="00A75D81">
        <w:rPr>
          <w:rFonts w:ascii="PT Astra Serif" w:hAnsi="PT Astra Serif"/>
          <w:sz w:val="28"/>
          <w:szCs w:val="28"/>
        </w:rPr>
        <w:t xml:space="preserve"> </w:t>
      </w:r>
      <w:r w:rsidRPr="00A75D81">
        <w:rPr>
          <w:rFonts w:ascii="PT Astra Serif" w:hAnsi="PT Astra Serif"/>
          <w:sz w:val="28"/>
          <w:szCs w:val="28"/>
        </w:rPr>
        <w:t xml:space="preserve">году может </w:t>
      </w:r>
      <w:r w:rsidR="00A47DFC">
        <w:rPr>
          <w:rFonts w:ascii="PT Astra Serif" w:hAnsi="PT Astra Serif"/>
          <w:sz w:val="28"/>
          <w:szCs w:val="28"/>
        </w:rPr>
        <w:br/>
      </w:r>
      <w:r w:rsidRPr="00A75D81">
        <w:rPr>
          <w:rFonts w:ascii="PT Astra Serif" w:hAnsi="PT Astra Serif"/>
          <w:sz w:val="28"/>
          <w:szCs w:val="28"/>
        </w:rPr>
        <w:t>до</w:t>
      </w:r>
      <w:r w:rsidR="002A58C2" w:rsidRPr="00A75D81">
        <w:rPr>
          <w:rFonts w:ascii="PT Astra Serif" w:hAnsi="PT Astra Serif"/>
          <w:sz w:val="28"/>
          <w:szCs w:val="28"/>
        </w:rPr>
        <w:t>стигнуть 283</w:t>
      </w:r>
      <w:r w:rsidRPr="00A75D81">
        <w:rPr>
          <w:rFonts w:ascii="PT Astra Serif" w:hAnsi="PT Astra Serif"/>
          <w:sz w:val="28"/>
          <w:szCs w:val="28"/>
        </w:rPr>
        <w:t>,</w:t>
      </w:r>
      <w:r w:rsidR="002A58C2" w:rsidRPr="00A75D81">
        <w:rPr>
          <w:rFonts w:ascii="PT Astra Serif" w:hAnsi="PT Astra Serif"/>
          <w:sz w:val="28"/>
          <w:szCs w:val="28"/>
        </w:rPr>
        <w:t>2</w:t>
      </w:r>
      <w:r w:rsidR="002826B3" w:rsidRPr="00A75D81">
        <w:rPr>
          <w:rFonts w:ascii="PT Astra Serif" w:hAnsi="PT Astra Serif"/>
          <w:sz w:val="28"/>
          <w:szCs w:val="28"/>
        </w:rPr>
        <w:t xml:space="preserve"> </w:t>
      </w:r>
      <w:r w:rsidR="0006683A" w:rsidRPr="00A75D81">
        <w:rPr>
          <w:rFonts w:ascii="PT Astra Serif" w:hAnsi="PT Astra Serif"/>
          <w:sz w:val="28"/>
          <w:szCs w:val="28"/>
        </w:rPr>
        <w:t>млрд.</w:t>
      </w:r>
      <w:r w:rsidR="002826B3" w:rsidRPr="00A75D81">
        <w:rPr>
          <w:rFonts w:ascii="PT Astra Serif" w:hAnsi="PT Astra Serif"/>
          <w:sz w:val="28"/>
          <w:szCs w:val="28"/>
        </w:rPr>
        <w:t xml:space="preserve"> </w:t>
      </w:r>
      <w:r w:rsidRPr="00A75D81">
        <w:rPr>
          <w:rFonts w:ascii="PT Astra Serif" w:hAnsi="PT Astra Serif"/>
          <w:sz w:val="28"/>
          <w:szCs w:val="28"/>
        </w:rPr>
        <w:t xml:space="preserve">рублей. </w:t>
      </w:r>
    </w:p>
    <w:p w:rsidR="004036F7" w:rsidRPr="00A75D81" w:rsidRDefault="004036F7" w:rsidP="004036F7">
      <w:pPr>
        <w:autoSpaceDE w:val="0"/>
        <w:autoSpaceDN w:val="0"/>
        <w:adjustRightInd w:val="0"/>
        <w:ind w:firstLine="709"/>
        <w:jc w:val="both"/>
        <w:rPr>
          <w:rFonts w:ascii="PT Astra Serif" w:hAnsi="PT Astra Serif"/>
          <w:sz w:val="28"/>
          <w:szCs w:val="28"/>
          <w:highlight w:val="yellow"/>
        </w:rPr>
      </w:pPr>
      <w:r w:rsidRPr="00A75D81">
        <w:rPr>
          <w:rFonts w:ascii="PT Astra Serif" w:hAnsi="PT Astra Serif"/>
          <w:sz w:val="28"/>
          <w:szCs w:val="28"/>
        </w:rPr>
        <w:t xml:space="preserve">В </w:t>
      </w:r>
      <w:r w:rsidRPr="00A75D81">
        <w:rPr>
          <w:rFonts w:ascii="PT Astra Serif" w:hAnsi="PT Astra Serif"/>
          <w:b/>
          <w:sz w:val="28"/>
          <w:szCs w:val="28"/>
        </w:rPr>
        <w:t>растениеводстве</w:t>
      </w:r>
      <w:r w:rsidRPr="00A75D81">
        <w:rPr>
          <w:rFonts w:ascii="PT Astra Serif" w:hAnsi="PT Astra Serif"/>
          <w:sz w:val="28"/>
          <w:szCs w:val="28"/>
        </w:rPr>
        <w:t xml:space="preserve"> </w:t>
      </w:r>
      <w:r w:rsidR="00461648" w:rsidRPr="00546E61">
        <w:rPr>
          <w:rFonts w:ascii="PT Astra Serif" w:hAnsi="PT Astra Serif"/>
          <w:sz w:val="28"/>
          <w:szCs w:val="28"/>
        </w:rPr>
        <w:t xml:space="preserve">показатели производства основных сельскохозяйственных </w:t>
      </w:r>
      <w:r w:rsidR="00461648" w:rsidRPr="006708C7">
        <w:rPr>
          <w:rFonts w:ascii="PT Astra Serif" w:hAnsi="PT Astra Serif"/>
          <w:spacing w:val="-6"/>
          <w:sz w:val="28"/>
        </w:rPr>
        <w:t>культур прогнозируются на уровне среднемноголетних значений</w:t>
      </w:r>
      <w:r w:rsidRPr="00A75D81">
        <w:rPr>
          <w:rFonts w:ascii="PT Astra Serif" w:hAnsi="PT Astra Serif"/>
          <w:sz w:val="28"/>
          <w:szCs w:val="28"/>
        </w:rPr>
        <w:t>. Валовый сбор зерна в перспективе до 202</w:t>
      </w:r>
      <w:r w:rsidR="002A58C2" w:rsidRPr="00A75D81">
        <w:rPr>
          <w:rFonts w:ascii="PT Astra Serif" w:hAnsi="PT Astra Serif"/>
          <w:sz w:val="28"/>
          <w:szCs w:val="28"/>
        </w:rPr>
        <w:t>7</w:t>
      </w:r>
      <w:r w:rsidRPr="00A75D81">
        <w:rPr>
          <w:rFonts w:ascii="PT Astra Serif" w:hAnsi="PT Astra Serif"/>
          <w:sz w:val="28"/>
          <w:szCs w:val="28"/>
        </w:rPr>
        <w:t xml:space="preserve"> года </w:t>
      </w:r>
      <w:r w:rsidR="002A58C2" w:rsidRPr="00A75D81">
        <w:rPr>
          <w:rFonts w:ascii="PT Astra Serif" w:hAnsi="PT Astra Serif"/>
          <w:sz w:val="28"/>
          <w:szCs w:val="28"/>
        </w:rPr>
        <w:t xml:space="preserve">составит </w:t>
      </w:r>
      <w:r w:rsidRPr="00A75D81">
        <w:rPr>
          <w:rFonts w:ascii="PT Astra Serif" w:hAnsi="PT Astra Serif"/>
          <w:sz w:val="28"/>
          <w:szCs w:val="28"/>
        </w:rPr>
        <w:t>5,</w:t>
      </w:r>
      <w:r w:rsidR="002A58C2" w:rsidRPr="00A75D81">
        <w:rPr>
          <w:rFonts w:ascii="PT Astra Serif" w:hAnsi="PT Astra Serif"/>
          <w:sz w:val="28"/>
          <w:szCs w:val="28"/>
        </w:rPr>
        <w:t>2</w:t>
      </w:r>
      <w:r w:rsidR="00170BCF" w:rsidRPr="00A75D81">
        <w:rPr>
          <w:rFonts w:ascii="PT Astra Serif" w:hAnsi="PT Astra Serif"/>
          <w:sz w:val="28"/>
          <w:szCs w:val="28"/>
        </w:rPr>
        <w:t xml:space="preserve"> </w:t>
      </w:r>
      <w:r w:rsidR="0006683A" w:rsidRPr="00A75D81">
        <w:rPr>
          <w:rFonts w:ascii="PT Astra Serif" w:hAnsi="PT Astra Serif"/>
          <w:sz w:val="28"/>
          <w:szCs w:val="28"/>
        </w:rPr>
        <w:t>млн.</w:t>
      </w:r>
      <w:r w:rsidR="00170BCF" w:rsidRPr="00A75D81">
        <w:rPr>
          <w:rFonts w:ascii="PT Astra Serif" w:hAnsi="PT Astra Serif"/>
          <w:sz w:val="28"/>
          <w:szCs w:val="28"/>
        </w:rPr>
        <w:t xml:space="preserve"> </w:t>
      </w:r>
      <w:r w:rsidRPr="00A75D81">
        <w:rPr>
          <w:rFonts w:ascii="PT Astra Serif" w:hAnsi="PT Astra Serif"/>
          <w:sz w:val="28"/>
          <w:szCs w:val="28"/>
        </w:rPr>
        <w:t>тонн, сахарной свек</w:t>
      </w:r>
      <w:r w:rsidR="002A58C2" w:rsidRPr="00A75D81">
        <w:rPr>
          <w:rFonts w:ascii="PT Astra Serif" w:hAnsi="PT Astra Serif"/>
          <w:sz w:val="28"/>
          <w:szCs w:val="28"/>
        </w:rPr>
        <w:t xml:space="preserve">лы – </w:t>
      </w:r>
      <w:r w:rsidRPr="00A75D81">
        <w:rPr>
          <w:rFonts w:ascii="PT Astra Serif" w:hAnsi="PT Astra Serif"/>
          <w:sz w:val="28"/>
          <w:szCs w:val="28"/>
        </w:rPr>
        <w:t>1,</w:t>
      </w:r>
      <w:r w:rsidR="002A58C2" w:rsidRPr="00A75D81">
        <w:rPr>
          <w:rFonts w:ascii="PT Astra Serif" w:hAnsi="PT Astra Serif"/>
          <w:sz w:val="28"/>
          <w:szCs w:val="28"/>
        </w:rPr>
        <w:t>3</w:t>
      </w:r>
      <w:r w:rsidRPr="00A75D81">
        <w:rPr>
          <w:rFonts w:ascii="PT Astra Serif" w:hAnsi="PT Astra Serif"/>
          <w:sz w:val="28"/>
          <w:szCs w:val="28"/>
        </w:rPr>
        <w:t xml:space="preserve"> </w:t>
      </w:r>
      <w:r w:rsidR="0006683A" w:rsidRPr="00A75D81">
        <w:rPr>
          <w:rFonts w:ascii="PT Astra Serif" w:hAnsi="PT Astra Serif"/>
          <w:sz w:val="28"/>
          <w:szCs w:val="28"/>
        </w:rPr>
        <w:t>млн.</w:t>
      </w:r>
      <w:r w:rsidR="002A58C2" w:rsidRPr="00A75D81">
        <w:rPr>
          <w:rFonts w:ascii="PT Astra Serif" w:hAnsi="PT Astra Serif"/>
          <w:sz w:val="28"/>
          <w:szCs w:val="28"/>
        </w:rPr>
        <w:t xml:space="preserve"> тонн, маслосемян – </w:t>
      </w:r>
      <w:r w:rsidRPr="00A75D81">
        <w:rPr>
          <w:rFonts w:ascii="PT Astra Serif" w:hAnsi="PT Astra Serif"/>
          <w:sz w:val="28"/>
          <w:szCs w:val="28"/>
        </w:rPr>
        <w:t>1,7</w:t>
      </w:r>
      <w:r w:rsidR="00170BCF" w:rsidRPr="00A75D81">
        <w:rPr>
          <w:rFonts w:ascii="PT Astra Serif" w:hAnsi="PT Astra Serif"/>
          <w:sz w:val="28"/>
          <w:szCs w:val="28"/>
        </w:rPr>
        <w:t xml:space="preserve"> </w:t>
      </w:r>
      <w:r w:rsidR="0006683A" w:rsidRPr="00A75D81">
        <w:rPr>
          <w:rFonts w:ascii="PT Astra Serif" w:hAnsi="PT Astra Serif"/>
          <w:sz w:val="28"/>
          <w:szCs w:val="28"/>
        </w:rPr>
        <w:t>млн.</w:t>
      </w:r>
      <w:r w:rsidR="00170BCF" w:rsidRPr="00A75D81">
        <w:rPr>
          <w:rFonts w:ascii="PT Astra Serif" w:hAnsi="PT Astra Serif"/>
          <w:sz w:val="28"/>
          <w:szCs w:val="28"/>
        </w:rPr>
        <w:t xml:space="preserve"> </w:t>
      </w:r>
      <w:r w:rsidRPr="00A75D81">
        <w:rPr>
          <w:rFonts w:ascii="PT Astra Serif" w:hAnsi="PT Astra Serif"/>
          <w:sz w:val="28"/>
          <w:szCs w:val="28"/>
        </w:rPr>
        <w:t xml:space="preserve">тонн, картофеля – </w:t>
      </w:r>
      <w:r w:rsidR="002A58C2" w:rsidRPr="00A75D81">
        <w:rPr>
          <w:rFonts w:ascii="PT Astra Serif" w:hAnsi="PT Astra Serif"/>
          <w:sz w:val="28"/>
          <w:szCs w:val="28"/>
        </w:rPr>
        <w:t>435</w:t>
      </w:r>
      <w:r w:rsidR="00725302" w:rsidRPr="00A75D81">
        <w:rPr>
          <w:rFonts w:ascii="PT Astra Serif" w:hAnsi="PT Astra Serif"/>
          <w:sz w:val="28"/>
          <w:szCs w:val="28"/>
        </w:rPr>
        <w:t> </w:t>
      </w:r>
      <w:r w:rsidR="0006683A" w:rsidRPr="00A75D81">
        <w:rPr>
          <w:rFonts w:ascii="PT Astra Serif" w:hAnsi="PT Astra Serif"/>
          <w:sz w:val="28"/>
          <w:szCs w:val="28"/>
        </w:rPr>
        <w:t>тыс.</w:t>
      </w:r>
      <w:r w:rsidR="00725302" w:rsidRPr="00A75D81">
        <w:rPr>
          <w:rFonts w:ascii="PT Astra Serif" w:hAnsi="PT Astra Serif"/>
          <w:sz w:val="28"/>
          <w:szCs w:val="28"/>
        </w:rPr>
        <w:t> </w:t>
      </w:r>
      <w:r w:rsidRPr="00A75D81">
        <w:rPr>
          <w:rFonts w:ascii="PT Astra Serif" w:hAnsi="PT Astra Serif"/>
          <w:sz w:val="28"/>
          <w:szCs w:val="28"/>
        </w:rPr>
        <w:t>тонн, овощей – 1</w:t>
      </w:r>
      <w:r w:rsidR="002A58C2" w:rsidRPr="00A75D81">
        <w:rPr>
          <w:rFonts w:ascii="PT Astra Serif" w:hAnsi="PT Astra Serif"/>
          <w:sz w:val="28"/>
          <w:szCs w:val="28"/>
        </w:rPr>
        <w:t>54</w:t>
      </w:r>
      <w:r w:rsidR="00725302" w:rsidRPr="00A75D81">
        <w:rPr>
          <w:rFonts w:ascii="PT Astra Serif" w:hAnsi="PT Astra Serif"/>
          <w:sz w:val="28"/>
          <w:szCs w:val="28"/>
        </w:rPr>
        <w:t> </w:t>
      </w:r>
      <w:r w:rsidR="0006683A" w:rsidRPr="00A75D81">
        <w:rPr>
          <w:rFonts w:ascii="PT Astra Serif" w:hAnsi="PT Astra Serif"/>
          <w:sz w:val="28"/>
          <w:szCs w:val="28"/>
        </w:rPr>
        <w:t>тыс.</w:t>
      </w:r>
      <w:r w:rsidR="00725302" w:rsidRPr="00A75D81">
        <w:rPr>
          <w:rFonts w:ascii="PT Astra Serif" w:hAnsi="PT Astra Serif"/>
          <w:sz w:val="28"/>
          <w:szCs w:val="28"/>
        </w:rPr>
        <w:t> </w:t>
      </w:r>
      <w:r w:rsidRPr="00A75D81">
        <w:rPr>
          <w:rFonts w:ascii="PT Astra Serif" w:hAnsi="PT Astra Serif"/>
          <w:sz w:val="28"/>
          <w:szCs w:val="28"/>
        </w:rPr>
        <w:t>тонн. Положительная динамика будет обеспечена за счет мер господдержки, расширения посевных площадей и оптимизации ее структуры, а также роста урожайности основных сельскохозяйственных культур.</w:t>
      </w:r>
      <w:r w:rsidR="00E56883" w:rsidRPr="00A75D81">
        <w:rPr>
          <w:rFonts w:ascii="PT Astra Serif" w:hAnsi="PT Astra Serif"/>
          <w:sz w:val="28"/>
          <w:szCs w:val="28"/>
        </w:rPr>
        <w:t xml:space="preserve"> </w:t>
      </w:r>
      <w:r w:rsidRPr="00A75D81">
        <w:rPr>
          <w:rFonts w:ascii="PT Astra Serif" w:hAnsi="PT Astra Serif"/>
          <w:sz w:val="28"/>
          <w:szCs w:val="28"/>
        </w:rPr>
        <w:t xml:space="preserve">В целом объем производства растениеводческой продукции </w:t>
      </w:r>
      <w:r w:rsidR="00E56883" w:rsidRPr="00A75D81">
        <w:rPr>
          <w:rFonts w:ascii="PT Astra Serif" w:hAnsi="PT Astra Serif"/>
          <w:sz w:val="28"/>
          <w:szCs w:val="28"/>
        </w:rPr>
        <w:t xml:space="preserve">в </w:t>
      </w:r>
      <w:r w:rsidRPr="00A75D81">
        <w:rPr>
          <w:rFonts w:ascii="PT Astra Serif" w:hAnsi="PT Astra Serif"/>
          <w:sz w:val="28"/>
          <w:szCs w:val="28"/>
        </w:rPr>
        <w:t xml:space="preserve"> 202</w:t>
      </w:r>
      <w:r w:rsidR="002A58C2" w:rsidRPr="00A75D81">
        <w:rPr>
          <w:rFonts w:ascii="PT Astra Serif" w:hAnsi="PT Astra Serif"/>
          <w:sz w:val="28"/>
          <w:szCs w:val="28"/>
        </w:rPr>
        <w:t>7</w:t>
      </w:r>
      <w:r w:rsidRPr="00A75D81">
        <w:rPr>
          <w:rFonts w:ascii="PT Astra Serif" w:hAnsi="PT Astra Serif"/>
          <w:sz w:val="28"/>
          <w:szCs w:val="28"/>
        </w:rPr>
        <w:t xml:space="preserve"> году в стоимостном выражении оценивается на уровне </w:t>
      </w:r>
      <w:r w:rsidR="002A58C2" w:rsidRPr="00A75D81">
        <w:rPr>
          <w:rFonts w:ascii="PT Astra Serif" w:hAnsi="PT Astra Serif"/>
          <w:sz w:val="28"/>
          <w:szCs w:val="28"/>
        </w:rPr>
        <w:t>184</w:t>
      </w:r>
      <w:r w:rsidRPr="00A75D81">
        <w:rPr>
          <w:rFonts w:ascii="PT Astra Serif" w:hAnsi="PT Astra Serif"/>
          <w:sz w:val="28"/>
          <w:szCs w:val="28"/>
        </w:rPr>
        <w:t>,</w:t>
      </w:r>
      <w:r w:rsidR="002A58C2" w:rsidRPr="00A75D81">
        <w:rPr>
          <w:rFonts w:ascii="PT Astra Serif" w:hAnsi="PT Astra Serif"/>
          <w:sz w:val="28"/>
          <w:szCs w:val="28"/>
        </w:rPr>
        <w:t>2</w:t>
      </w:r>
      <w:r w:rsidRPr="00A75D81">
        <w:rPr>
          <w:rFonts w:ascii="PT Astra Serif" w:hAnsi="PT Astra Serif"/>
          <w:sz w:val="28"/>
          <w:szCs w:val="28"/>
        </w:rPr>
        <w:t xml:space="preserve"> </w:t>
      </w:r>
      <w:r w:rsidR="0006683A" w:rsidRPr="00A75D81">
        <w:rPr>
          <w:rFonts w:ascii="PT Astra Serif" w:hAnsi="PT Astra Serif"/>
          <w:sz w:val="28"/>
          <w:szCs w:val="28"/>
        </w:rPr>
        <w:t>млрд.</w:t>
      </w:r>
      <w:r w:rsidRPr="00A75D81">
        <w:rPr>
          <w:rFonts w:ascii="PT Astra Serif" w:hAnsi="PT Astra Serif"/>
          <w:sz w:val="28"/>
          <w:szCs w:val="28"/>
        </w:rPr>
        <w:t xml:space="preserve"> рублей.</w:t>
      </w:r>
    </w:p>
    <w:p w:rsidR="00D75021" w:rsidRPr="00CB0623" w:rsidRDefault="00D75021" w:rsidP="00175212">
      <w:pPr>
        <w:widowControl w:val="0"/>
        <w:tabs>
          <w:tab w:val="left" w:pos="1276"/>
        </w:tabs>
        <w:spacing w:line="300" w:lineRule="exact"/>
        <w:ind w:firstLine="709"/>
        <w:contextualSpacing/>
        <w:jc w:val="both"/>
        <w:rPr>
          <w:rFonts w:ascii="PT Astra Serif" w:hAnsi="PT Astra Serif"/>
          <w:sz w:val="28"/>
          <w:szCs w:val="28"/>
        </w:rPr>
      </w:pPr>
      <w:r w:rsidRPr="00CB0623">
        <w:rPr>
          <w:rFonts w:ascii="PT Astra Serif" w:hAnsi="PT Astra Serif"/>
          <w:sz w:val="28"/>
          <w:szCs w:val="28"/>
        </w:rPr>
        <w:t xml:space="preserve">На развитие отрасли </w:t>
      </w:r>
      <w:r w:rsidRPr="00CB0623">
        <w:rPr>
          <w:rFonts w:ascii="PT Astra Serif" w:hAnsi="PT Astra Serif"/>
          <w:b/>
          <w:sz w:val="28"/>
          <w:szCs w:val="28"/>
        </w:rPr>
        <w:t>животноводства</w:t>
      </w:r>
      <w:r w:rsidRPr="00CB0623">
        <w:rPr>
          <w:rFonts w:ascii="PT Astra Serif" w:hAnsi="PT Astra Serif"/>
          <w:sz w:val="28"/>
          <w:szCs w:val="28"/>
        </w:rPr>
        <w:t xml:space="preserve"> в среднесрочной перспективе бу</w:t>
      </w:r>
      <w:r w:rsidR="00013581" w:rsidRPr="00CB0623">
        <w:rPr>
          <w:rFonts w:ascii="PT Astra Serif" w:hAnsi="PT Astra Serif"/>
          <w:sz w:val="28"/>
          <w:szCs w:val="28"/>
        </w:rPr>
        <w:t>де</w:t>
      </w:r>
      <w:r w:rsidRPr="00CB0623">
        <w:rPr>
          <w:rFonts w:ascii="PT Astra Serif" w:hAnsi="PT Astra Serif"/>
          <w:sz w:val="28"/>
          <w:szCs w:val="28"/>
        </w:rPr>
        <w:t>т оказывать</w:t>
      </w:r>
      <w:r w:rsidR="00CB0623">
        <w:rPr>
          <w:rFonts w:ascii="PT Astra Serif" w:hAnsi="PT Astra Serif"/>
          <w:sz w:val="28"/>
          <w:szCs w:val="28"/>
        </w:rPr>
        <w:t xml:space="preserve"> влияние</w:t>
      </w:r>
      <w:r w:rsidRPr="00CB0623">
        <w:rPr>
          <w:rFonts w:ascii="PT Astra Serif" w:hAnsi="PT Astra Serif"/>
          <w:sz w:val="28"/>
          <w:szCs w:val="28"/>
        </w:rPr>
        <w:t xml:space="preserve"> </w:t>
      </w:r>
      <w:r w:rsidR="00CB0623" w:rsidRPr="00CB0623">
        <w:rPr>
          <w:rFonts w:ascii="PT Astra Serif" w:hAnsi="PT Astra Serif"/>
          <w:sz w:val="28"/>
          <w:szCs w:val="28"/>
        </w:rPr>
        <w:t>дальнейшее развитие селекционно-племенной работы в крае и разведение товарного поголовья скота</w:t>
      </w:r>
      <w:r w:rsidR="00175212" w:rsidRPr="00CB0623">
        <w:rPr>
          <w:rFonts w:ascii="PT Astra Serif" w:hAnsi="PT Astra Serif"/>
          <w:spacing w:val="-6"/>
          <w:sz w:val="28"/>
          <w:szCs w:val="28"/>
        </w:rPr>
        <w:t xml:space="preserve">, технологическая модернизация, а также </w:t>
      </w:r>
      <w:r w:rsidR="00CB0623" w:rsidRPr="00CB0623">
        <w:rPr>
          <w:rFonts w:ascii="PT Astra Serif" w:hAnsi="PT Astra Serif"/>
          <w:sz w:val="28"/>
          <w:szCs w:val="28"/>
        </w:rPr>
        <w:t>совершенствование мер</w:t>
      </w:r>
      <w:r w:rsidR="00175212" w:rsidRPr="00CB0623">
        <w:rPr>
          <w:rFonts w:ascii="PT Astra Serif" w:hAnsi="PT Astra Serif"/>
          <w:spacing w:val="-6"/>
          <w:sz w:val="28"/>
          <w:szCs w:val="28"/>
        </w:rPr>
        <w:t xml:space="preserve"> государственной поддержки. В</w:t>
      </w:r>
      <w:r w:rsidRPr="00CB0623">
        <w:rPr>
          <w:rFonts w:ascii="PT Astra Serif" w:hAnsi="PT Astra Serif"/>
          <w:sz w:val="28"/>
          <w:szCs w:val="28"/>
        </w:rPr>
        <w:t xml:space="preserve"> 2027 году прогнозируется получить объем производства продукции животноводства стоимостью 99,0 млрд. рублей.</w:t>
      </w:r>
    </w:p>
    <w:p w:rsidR="00820D0B" w:rsidRPr="00A75D81" w:rsidRDefault="00383246" w:rsidP="00383246">
      <w:pPr>
        <w:widowControl w:val="0"/>
        <w:autoSpaceDE w:val="0"/>
        <w:autoSpaceDN w:val="0"/>
        <w:adjustRightInd w:val="0"/>
        <w:ind w:firstLine="709"/>
        <w:contextualSpacing/>
        <w:jc w:val="both"/>
        <w:rPr>
          <w:rFonts w:ascii="PT Astra Serif" w:hAnsi="PT Astra Serif"/>
          <w:sz w:val="28"/>
          <w:szCs w:val="28"/>
        </w:rPr>
      </w:pPr>
      <w:r w:rsidRPr="00A75D81">
        <w:rPr>
          <w:rFonts w:ascii="PT Astra Serif" w:hAnsi="PT Astra Serif"/>
          <w:sz w:val="28"/>
          <w:szCs w:val="28"/>
        </w:rPr>
        <w:t>Д</w:t>
      </w:r>
      <w:r w:rsidR="00F64FB0" w:rsidRPr="00A75D81">
        <w:rPr>
          <w:rFonts w:ascii="PT Astra Serif" w:hAnsi="PT Astra Serif"/>
          <w:sz w:val="28"/>
          <w:szCs w:val="28"/>
        </w:rPr>
        <w:t>инамик</w:t>
      </w:r>
      <w:r w:rsidRPr="00A75D81">
        <w:rPr>
          <w:rFonts w:ascii="PT Astra Serif" w:hAnsi="PT Astra Serif"/>
          <w:sz w:val="28"/>
          <w:szCs w:val="28"/>
        </w:rPr>
        <w:t>а</w:t>
      </w:r>
      <w:r w:rsidR="00F64FB0" w:rsidRPr="00A75D81">
        <w:rPr>
          <w:rFonts w:ascii="PT Astra Serif" w:hAnsi="PT Astra Serif"/>
          <w:sz w:val="28"/>
          <w:szCs w:val="28"/>
        </w:rPr>
        <w:t xml:space="preserve"> основных показателей </w:t>
      </w:r>
      <w:r w:rsidR="00F64FB0" w:rsidRPr="00A75D81">
        <w:rPr>
          <w:rFonts w:ascii="PT Astra Serif" w:hAnsi="PT Astra Serif"/>
          <w:b/>
          <w:sz w:val="28"/>
          <w:szCs w:val="28"/>
        </w:rPr>
        <w:t>рынка труда</w:t>
      </w:r>
      <w:r w:rsidRPr="00A75D81">
        <w:rPr>
          <w:rFonts w:ascii="PT Astra Serif" w:hAnsi="PT Astra Serif"/>
          <w:sz w:val="28"/>
          <w:szCs w:val="28"/>
        </w:rPr>
        <w:t xml:space="preserve"> в Алтайском крае </w:t>
      </w:r>
      <w:r w:rsidR="00A47DFC">
        <w:rPr>
          <w:rFonts w:ascii="PT Astra Serif" w:hAnsi="PT Astra Serif"/>
          <w:sz w:val="28"/>
          <w:szCs w:val="28"/>
        </w:rPr>
        <w:br/>
      </w:r>
      <w:r w:rsidRPr="00A75D81">
        <w:rPr>
          <w:rFonts w:ascii="PT Astra Serif" w:hAnsi="PT Astra Serif"/>
          <w:sz w:val="28"/>
          <w:szCs w:val="28"/>
        </w:rPr>
        <w:t xml:space="preserve">в прогнозном периоде будет определяться </w:t>
      </w:r>
      <w:r w:rsidR="00F64FB0" w:rsidRPr="00A75D81">
        <w:rPr>
          <w:rFonts w:ascii="PT Astra Serif" w:hAnsi="PT Astra Serif"/>
          <w:sz w:val="28"/>
          <w:szCs w:val="28"/>
        </w:rPr>
        <w:t>реализаци</w:t>
      </w:r>
      <w:r w:rsidRPr="00A75D81">
        <w:rPr>
          <w:rFonts w:ascii="PT Astra Serif" w:hAnsi="PT Astra Serif"/>
          <w:sz w:val="28"/>
          <w:szCs w:val="28"/>
        </w:rPr>
        <w:t>ей</w:t>
      </w:r>
      <w:r w:rsidR="00F64FB0" w:rsidRPr="00A75D81">
        <w:rPr>
          <w:rFonts w:ascii="PT Astra Serif" w:hAnsi="PT Astra Serif"/>
          <w:sz w:val="28"/>
          <w:szCs w:val="28"/>
        </w:rPr>
        <w:t xml:space="preserve"> </w:t>
      </w:r>
      <w:r w:rsidR="00F64FB0" w:rsidRPr="00A75D81">
        <w:rPr>
          <w:rFonts w:ascii="PT Astra Serif" w:eastAsia="Calibri" w:hAnsi="PT Astra Serif"/>
          <w:sz w:val="28"/>
          <w:szCs w:val="28"/>
        </w:rPr>
        <w:t>мероприятий по повышению эффективности управления трудовыми ресурсами, в том числе посредством формирования перспективной кадровой потребности отраслей экономики, на основе которой будет выстраиваться подготовка кадров, а также поддержки соискателей и работодателей, повышения гибкости трудовых отношений, развития альтернативных форм занятости и различных моделей трудовой миграции</w:t>
      </w:r>
      <w:r w:rsidRPr="00A75D81">
        <w:rPr>
          <w:rFonts w:ascii="PT Astra Serif" w:eastAsia="Calibri" w:hAnsi="PT Astra Serif"/>
          <w:sz w:val="28"/>
          <w:szCs w:val="28"/>
        </w:rPr>
        <w:t xml:space="preserve">. </w:t>
      </w:r>
      <w:r w:rsidR="00425B9F" w:rsidRPr="00A75D81">
        <w:rPr>
          <w:rFonts w:ascii="PT Astra Serif" w:hAnsi="PT Astra Serif"/>
          <w:sz w:val="28"/>
          <w:szCs w:val="28"/>
        </w:rPr>
        <w:t xml:space="preserve">В результате </w:t>
      </w:r>
      <w:r w:rsidR="00820D0B" w:rsidRPr="00A75D81">
        <w:rPr>
          <w:rFonts w:ascii="PT Astra Serif" w:hAnsi="PT Astra Serif"/>
          <w:sz w:val="28"/>
          <w:szCs w:val="28"/>
        </w:rPr>
        <w:t xml:space="preserve">численность занятого населения </w:t>
      </w:r>
      <w:r w:rsidRPr="00A75D81">
        <w:rPr>
          <w:rFonts w:ascii="PT Astra Serif" w:hAnsi="PT Astra Serif"/>
          <w:sz w:val="28"/>
          <w:szCs w:val="28"/>
        </w:rPr>
        <w:t xml:space="preserve">в крае </w:t>
      </w:r>
      <w:r w:rsidR="00820D0B" w:rsidRPr="00A75D81">
        <w:rPr>
          <w:rFonts w:ascii="PT Astra Serif" w:hAnsi="PT Astra Serif"/>
          <w:sz w:val="28"/>
          <w:szCs w:val="28"/>
        </w:rPr>
        <w:t>к 202</w:t>
      </w:r>
      <w:r w:rsidR="00E1600C" w:rsidRPr="00A75D81">
        <w:rPr>
          <w:rFonts w:ascii="PT Astra Serif" w:hAnsi="PT Astra Serif"/>
          <w:sz w:val="28"/>
          <w:szCs w:val="28"/>
        </w:rPr>
        <w:t>7</w:t>
      </w:r>
      <w:r w:rsidR="00820D0B" w:rsidRPr="00A75D81">
        <w:rPr>
          <w:rFonts w:ascii="PT Astra Serif" w:hAnsi="PT Astra Serif"/>
          <w:sz w:val="28"/>
          <w:szCs w:val="28"/>
        </w:rPr>
        <w:t xml:space="preserve"> году может увели</w:t>
      </w:r>
      <w:r w:rsidR="00425B9F" w:rsidRPr="00A75D81">
        <w:rPr>
          <w:rFonts w:ascii="PT Astra Serif" w:hAnsi="PT Astra Serif"/>
          <w:sz w:val="28"/>
          <w:szCs w:val="28"/>
        </w:rPr>
        <w:t>читься до 1</w:t>
      </w:r>
      <w:r w:rsidR="00725302" w:rsidRPr="00A75D81">
        <w:rPr>
          <w:rFonts w:ascii="PT Astra Serif" w:hAnsi="PT Astra Serif"/>
          <w:sz w:val="28"/>
          <w:szCs w:val="28"/>
        </w:rPr>
        <w:t> </w:t>
      </w:r>
      <w:r w:rsidR="00425B9F" w:rsidRPr="00A75D81">
        <w:rPr>
          <w:rFonts w:ascii="PT Astra Serif" w:hAnsi="PT Astra Serif"/>
          <w:sz w:val="28"/>
          <w:szCs w:val="28"/>
        </w:rPr>
        <w:t>0</w:t>
      </w:r>
      <w:r w:rsidR="00E1600C" w:rsidRPr="00A75D81">
        <w:rPr>
          <w:rFonts w:ascii="PT Astra Serif" w:hAnsi="PT Astra Serif"/>
          <w:sz w:val="28"/>
          <w:szCs w:val="28"/>
        </w:rPr>
        <w:t>59</w:t>
      </w:r>
      <w:r w:rsidR="00425B9F" w:rsidRPr="00A75D81">
        <w:rPr>
          <w:rFonts w:ascii="PT Astra Serif" w:hAnsi="PT Astra Serif"/>
          <w:sz w:val="28"/>
          <w:szCs w:val="28"/>
        </w:rPr>
        <w:t>,</w:t>
      </w:r>
      <w:r w:rsidR="00E1600C" w:rsidRPr="00A75D81">
        <w:rPr>
          <w:rFonts w:ascii="PT Astra Serif" w:hAnsi="PT Astra Serif"/>
          <w:sz w:val="28"/>
          <w:szCs w:val="28"/>
        </w:rPr>
        <w:t>8</w:t>
      </w:r>
      <w:r w:rsidR="00725302" w:rsidRPr="00A75D81">
        <w:rPr>
          <w:rFonts w:ascii="PT Astra Serif" w:hAnsi="PT Astra Serif"/>
          <w:sz w:val="28"/>
          <w:szCs w:val="28"/>
        </w:rPr>
        <w:t> </w:t>
      </w:r>
      <w:r w:rsidR="0006683A" w:rsidRPr="00A75D81">
        <w:rPr>
          <w:rFonts w:ascii="PT Astra Serif" w:hAnsi="PT Astra Serif"/>
          <w:sz w:val="28"/>
          <w:szCs w:val="28"/>
        </w:rPr>
        <w:t>тыс.</w:t>
      </w:r>
      <w:r w:rsidR="00725302" w:rsidRPr="00A75D81">
        <w:rPr>
          <w:rFonts w:ascii="PT Astra Serif" w:hAnsi="PT Astra Serif"/>
          <w:sz w:val="28"/>
          <w:szCs w:val="28"/>
        </w:rPr>
        <w:t> </w:t>
      </w:r>
      <w:r w:rsidR="00425B9F" w:rsidRPr="00A75D81">
        <w:rPr>
          <w:rFonts w:ascii="PT Astra Serif" w:hAnsi="PT Astra Serif"/>
          <w:sz w:val="28"/>
          <w:szCs w:val="28"/>
        </w:rPr>
        <w:t>человек</w:t>
      </w:r>
      <w:r w:rsidRPr="00A75D81">
        <w:rPr>
          <w:rFonts w:ascii="PT Astra Serif" w:hAnsi="PT Astra Serif"/>
          <w:sz w:val="28"/>
          <w:szCs w:val="28"/>
        </w:rPr>
        <w:t xml:space="preserve"> (по данным баланса трудовых ресурсов)</w:t>
      </w:r>
      <w:r w:rsidR="00425B9F" w:rsidRPr="00A75D81">
        <w:rPr>
          <w:rFonts w:ascii="PT Astra Serif" w:hAnsi="PT Astra Serif"/>
          <w:sz w:val="28"/>
          <w:szCs w:val="28"/>
        </w:rPr>
        <w:t>.</w:t>
      </w:r>
    </w:p>
    <w:p w:rsidR="007F1ED1" w:rsidRPr="00A75D81" w:rsidRDefault="007F1ED1" w:rsidP="007F1ED1">
      <w:pPr>
        <w:widowControl w:val="0"/>
        <w:ind w:firstLine="709"/>
        <w:jc w:val="both"/>
        <w:rPr>
          <w:rFonts w:ascii="PT Astra Serif" w:hAnsi="PT Astra Serif"/>
          <w:sz w:val="28"/>
          <w:szCs w:val="28"/>
        </w:rPr>
      </w:pPr>
      <w:r w:rsidRPr="00A75D81">
        <w:rPr>
          <w:rFonts w:ascii="PT Astra Serif" w:hAnsi="PT Astra Serif"/>
          <w:sz w:val="28"/>
          <w:szCs w:val="28"/>
        </w:rPr>
        <w:t xml:space="preserve">В прогнозном периоде росту </w:t>
      </w:r>
      <w:r w:rsidRPr="00A75D81">
        <w:rPr>
          <w:rFonts w:ascii="PT Astra Serif" w:hAnsi="PT Astra Serif"/>
          <w:b/>
          <w:sz w:val="28"/>
          <w:szCs w:val="28"/>
        </w:rPr>
        <w:t>доходов граждан</w:t>
      </w:r>
      <w:r w:rsidRPr="00A75D81">
        <w:rPr>
          <w:rFonts w:ascii="PT Astra Serif" w:hAnsi="PT Astra Serif"/>
          <w:sz w:val="28"/>
          <w:szCs w:val="28"/>
        </w:rPr>
        <w:t xml:space="preserve"> будет способствовать ежегодное повышение МРОТ, индексация заработной платы работников бюджетной сферы, сохранение достигнутых соотношений заработной платы </w:t>
      </w:r>
      <w:r w:rsidR="00A47DFC">
        <w:rPr>
          <w:rFonts w:ascii="PT Astra Serif" w:hAnsi="PT Astra Serif"/>
          <w:sz w:val="28"/>
          <w:szCs w:val="28"/>
        </w:rPr>
        <w:br/>
      </w:r>
      <w:r w:rsidRPr="00A75D81">
        <w:rPr>
          <w:rFonts w:ascii="PT Astra Serif" w:hAnsi="PT Astra Serif"/>
          <w:sz w:val="28"/>
          <w:szCs w:val="28"/>
        </w:rPr>
        <w:t>отдельных категорий работников в соответствии с указами Президента Российской Федерации, индексация социальных выплат, пенсий, развитие форм предоставления социальной помощи, целевая поддержка отдельных категорий граждан, в частности, семей с детьми, а также реализация мер, направленных на рост производительности труда, создание высокопроизводительных рабочих мест, в том числе в рамках инвестпроектов, выполнение региональных согла</w:t>
      </w:r>
      <w:r w:rsidRPr="00A75D81">
        <w:rPr>
          <w:rFonts w:ascii="PT Astra Serif" w:hAnsi="PT Astra Serif"/>
          <w:sz w:val="28"/>
          <w:szCs w:val="28"/>
        </w:rPr>
        <w:lastRenderedPageBreak/>
        <w:t xml:space="preserve">шений в сфере социально-трудовых отношений. За период 2025-2027 годов </w:t>
      </w:r>
      <w:r w:rsidR="00A47DFC">
        <w:rPr>
          <w:rFonts w:ascii="PT Astra Serif" w:hAnsi="PT Astra Serif"/>
          <w:sz w:val="28"/>
          <w:szCs w:val="28"/>
        </w:rPr>
        <w:br/>
      </w:r>
      <w:r w:rsidRPr="00A75D81">
        <w:rPr>
          <w:rFonts w:ascii="PT Astra Serif" w:hAnsi="PT Astra Serif"/>
          <w:sz w:val="28"/>
          <w:szCs w:val="28"/>
        </w:rPr>
        <w:t xml:space="preserve">денежные доходы в номинальном выражении могут увеличиться в 1,2 раза, </w:t>
      </w:r>
      <w:r w:rsidR="00A47DFC">
        <w:rPr>
          <w:rFonts w:ascii="PT Astra Serif" w:hAnsi="PT Astra Serif"/>
          <w:sz w:val="28"/>
          <w:szCs w:val="28"/>
        </w:rPr>
        <w:br/>
      </w:r>
      <w:r w:rsidRPr="00A75D81">
        <w:rPr>
          <w:rFonts w:ascii="PT Astra Serif" w:hAnsi="PT Astra Serif"/>
          <w:sz w:val="28"/>
          <w:szCs w:val="28"/>
        </w:rPr>
        <w:t xml:space="preserve">реальные располагаемые доходы – на </w:t>
      </w:r>
      <w:r w:rsidR="00A776DF">
        <w:rPr>
          <w:rFonts w:ascii="PT Astra Serif" w:hAnsi="PT Astra Serif"/>
          <w:sz w:val="28"/>
          <w:szCs w:val="28"/>
        </w:rPr>
        <w:t>8,5</w:t>
      </w:r>
      <w:r w:rsidRPr="00A75D81">
        <w:rPr>
          <w:rFonts w:ascii="PT Astra Serif" w:hAnsi="PT Astra Serif"/>
          <w:sz w:val="28"/>
          <w:szCs w:val="28"/>
        </w:rPr>
        <w:t> %.</w:t>
      </w:r>
    </w:p>
    <w:p w:rsidR="007F1ED1" w:rsidRPr="00A75D81" w:rsidRDefault="007F1ED1" w:rsidP="007F1ED1">
      <w:pPr>
        <w:widowControl w:val="0"/>
        <w:ind w:firstLine="709"/>
        <w:jc w:val="both"/>
        <w:rPr>
          <w:rFonts w:ascii="PT Astra Serif" w:hAnsi="PT Astra Serif"/>
          <w:sz w:val="28"/>
          <w:szCs w:val="28"/>
        </w:rPr>
      </w:pPr>
      <w:r w:rsidRPr="00A75D81">
        <w:rPr>
          <w:rFonts w:ascii="PT Astra Serif" w:hAnsi="PT Astra Serif"/>
          <w:b/>
          <w:sz w:val="28"/>
          <w:szCs w:val="28"/>
        </w:rPr>
        <w:t>Среднемесячная номинальная начисленная заработная плата</w:t>
      </w:r>
      <w:r w:rsidRPr="00A75D81">
        <w:rPr>
          <w:rFonts w:ascii="PT Astra Serif" w:hAnsi="PT Astra Serif"/>
          <w:sz w:val="28"/>
          <w:szCs w:val="28"/>
        </w:rPr>
        <w:t xml:space="preserve"> в 2027 году достигнет 73 363,9 рубл</w:t>
      </w:r>
      <w:r w:rsidR="006712AE">
        <w:rPr>
          <w:rFonts w:ascii="PT Astra Serif" w:hAnsi="PT Astra Serif"/>
          <w:sz w:val="28"/>
          <w:szCs w:val="28"/>
        </w:rPr>
        <w:t>я</w:t>
      </w:r>
      <w:r w:rsidRPr="00A75D81">
        <w:rPr>
          <w:rFonts w:ascii="PT Astra Serif" w:hAnsi="PT Astra Serif"/>
          <w:sz w:val="28"/>
          <w:szCs w:val="28"/>
        </w:rPr>
        <w:t xml:space="preserve">, увеличившись по отношению к 2024 году на 35,1 %, в реальном выражении – на 17,7 %. </w:t>
      </w:r>
    </w:p>
    <w:p w:rsidR="00D6412F" w:rsidRPr="00A75D81" w:rsidRDefault="00A35384" w:rsidP="00D6412F">
      <w:pPr>
        <w:autoSpaceDE w:val="0"/>
        <w:autoSpaceDN w:val="0"/>
        <w:adjustRightInd w:val="0"/>
        <w:ind w:firstLine="709"/>
        <w:jc w:val="both"/>
        <w:rPr>
          <w:rFonts w:ascii="PT Astra Serif" w:hAnsi="PT Astra Serif"/>
          <w:sz w:val="28"/>
          <w:szCs w:val="28"/>
          <w:highlight w:val="yellow"/>
        </w:rPr>
      </w:pPr>
      <w:r w:rsidRPr="00A75D81">
        <w:rPr>
          <w:rFonts w:ascii="PT Astra Serif" w:hAnsi="PT Astra Serif"/>
          <w:sz w:val="28"/>
          <w:szCs w:val="28"/>
        </w:rPr>
        <w:t xml:space="preserve">Среднегодовой темп прироста </w:t>
      </w:r>
      <w:r w:rsidRPr="00A75D81">
        <w:rPr>
          <w:rFonts w:ascii="PT Astra Serif" w:hAnsi="PT Astra Serif"/>
          <w:b/>
          <w:sz w:val="28"/>
          <w:szCs w:val="28"/>
        </w:rPr>
        <w:t>оборота розничной торговли</w:t>
      </w:r>
      <w:r w:rsidRPr="00A75D81">
        <w:rPr>
          <w:rFonts w:ascii="PT Astra Serif" w:hAnsi="PT Astra Serif"/>
          <w:sz w:val="28"/>
          <w:szCs w:val="28"/>
        </w:rPr>
        <w:t xml:space="preserve"> в сопоставимых ценах оценивается в размере 5,1 %. К концу 2027 года в денежном </w:t>
      </w:r>
      <w:r w:rsidR="00A47DFC">
        <w:rPr>
          <w:rFonts w:ascii="PT Astra Serif" w:hAnsi="PT Astra Serif"/>
          <w:sz w:val="28"/>
          <w:szCs w:val="28"/>
        </w:rPr>
        <w:br/>
      </w:r>
      <w:r w:rsidRPr="00A75D81">
        <w:rPr>
          <w:rFonts w:ascii="PT Astra Serif" w:hAnsi="PT Astra Serif"/>
          <w:sz w:val="28"/>
          <w:szCs w:val="28"/>
        </w:rPr>
        <w:t xml:space="preserve">выражении товарооборот составит 782,4 млрд. рублей. Объем оказываемых населению края </w:t>
      </w:r>
      <w:r w:rsidRPr="00A75D81">
        <w:rPr>
          <w:rFonts w:ascii="PT Astra Serif" w:hAnsi="PT Astra Serif"/>
          <w:b/>
          <w:sz w:val="28"/>
          <w:szCs w:val="28"/>
        </w:rPr>
        <w:t>платных услуг</w:t>
      </w:r>
      <w:r w:rsidRPr="00A75D81">
        <w:rPr>
          <w:rFonts w:ascii="PT Astra Serif" w:hAnsi="PT Astra Serif"/>
          <w:sz w:val="28"/>
          <w:szCs w:val="28"/>
        </w:rPr>
        <w:t xml:space="preserve"> </w:t>
      </w:r>
      <w:r w:rsidR="00175212" w:rsidRPr="00A75D81">
        <w:rPr>
          <w:rFonts w:ascii="PT Astra Serif" w:hAnsi="PT Astra Serif"/>
          <w:sz w:val="28"/>
          <w:szCs w:val="28"/>
        </w:rPr>
        <w:t>в</w:t>
      </w:r>
      <w:r w:rsidRPr="00A75D81">
        <w:rPr>
          <w:rFonts w:ascii="PT Astra Serif" w:hAnsi="PT Astra Serif"/>
          <w:sz w:val="28"/>
          <w:szCs w:val="28"/>
        </w:rPr>
        <w:t xml:space="preserve"> 2027 году может составить 214,2 млрд. рублей, </w:t>
      </w:r>
      <w:r w:rsidR="00175212" w:rsidRPr="00A75D81">
        <w:rPr>
          <w:rFonts w:ascii="PT Astra Serif" w:hAnsi="PT Astra Serif"/>
          <w:sz w:val="28"/>
          <w:szCs w:val="28"/>
        </w:rPr>
        <w:t xml:space="preserve">(среднегодовой темп прироста </w:t>
      </w:r>
      <w:r w:rsidRPr="00A75D81">
        <w:rPr>
          <w:rFonts w:ascii="PT Astra Serif" w:hAnsi="PT Astra Serif"/>
          <w:sz w:val="28"/>
          <w:szCs w:val="28"/>
        </w:rPr>
        <w:t xml:space="preserve">индекса физического объема за трехлетний период – </w:t>
      </w:r>
      <w:r w:rsidR="00175212" w:rsidRPr="00A75D81">
        <w:rPr>
          <w:rFonts w:ascii="PT Astra Serif" w:hAnsi="PT Astra Serif"/>
          <w:sz w:val="28"/>
          <w:szCs w:val="28"/>
        </w:rPr>
        <w:t>4,6</w:t>
      </w:r>
      <w:r w:rsidRPr="00A75D81">
        <w:rPr>
          <w:rFonts w:ascii="PT Astra Serif" w:hAnsi="PT Astra Serif"/>
          <w:sz w:val="28"/>
          <w:szCs w:val="28"/>
        </w:rPr>
        <w:t> %</w:t>
      </w:r>
      <w:r w:rsidR="00175212" w:rsidRPr="00A75D81">
        <w:rPr>
          <w:rFonts w:ascii="PT Astra Serif" w:hAnsi="PT Astra Serif"/>
          <w:sz w:val="28"/>
          <w:szCs w:val="28"/>
        </w:rPr>
        <w:t>)</w:t>
      </w:r>
      <w:r w:rsidRPr="00A75D81">
        <w:rPr>
          <w:rFonts w:ascii="PT Astra Serif" w:hAnsi="PT Astra Serif"/>
          <w:sz w:val="28"/>
          <w:szCs w:val="28"/>
        </w:rPr>
        <w:t>.</w:t>
      </w:r>
    </w:p>
    <w:sectPr w:rsidR="00D6412F" w:rsidRPr="00A75D81" w:rsidSect="000D55CF">
      <w:headerReference w:type="even" r:id="rId8"/>
      <w:headerReference w:type="default" r:id="rId9"/>
      <w:headerReference w:type="first" r:id="rId10"/>
      <w:pgSz w:w="11906" w:h="16838"/>
      <w:pgMar w:top="1134" w:right="567" w:bottom="1134" w:left="1701" w:header="720" w:footer="720" w:gutter="0"/>
      <w:pgNumType w:start="9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FF" w:rsidRDefault="00F557FF">
      <w:r>
        <w:separator/>
      </w:r>
    </w:p>
  </w:endnote>
  <w:endnote w:type="continuationSeparator" w:id="0">
    <w:p w:rsidR="00F557FF" w:rsidRDefault="00F5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FF" w:rsidRDefault="00F557FF">
      <w:r>
        <w:separator/>
      </w:r>
    </w:p>
  </w:footnote>
  <w:footnote w:type="continuationSeparator" w:id="0">
    <w:p w:rsidR="00F557FF" w:rsidRDefault="00F55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FF" w:rsidRDefault="00F557FF">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557FF" w:rsidRDefault="00F557F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2207"/>
      <w:docPartObj>
        <w:docPartGallery w:val="Page Numbers (Top of Page)"/>
        <w:docPartUnique/>
      </w:docPartObj>
    </w:sdtPr>
    <w:sdtEndPr/>
    <w:sdtContent>
      <w:p w:rsidR="00F557FF" w:rsidRDefault="00A47DFC" w:rsidP="00A47DFC">
        <w:pPr>
          <w:pStyle w:val="a9"/>
          <w:jc w:val="right"/>
        </w:pPr>
        <w:r>
          <w:fldChar w:fldCharType="begin"/>
        </w:r>
        <w:r>
          <w:instrText>PAGE   \* MERGEFORMAT</w:instrText>
        </w:r>
        <w:r>
          <w:fldChar w:fldCharType="separate"/>
        </w:r>
        <w:r w:rsidR="000D55CF">
          <w:rPr>
            <w:noProof/>
          </w:rPr>
          <w:t>935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32673"/>
      <w:docPartObj>
        <w:docPartGallery w:val="Page Numbers (Top of Page)"/>
        <w:docPartUnique/>
      </w:docPartObj>
    </w:sdtPr>
    <w:sdtEndPr>
      <w:rPr>
        <w:rFonts w:ascii="PT Astra Serif" w:hAnsi="PT Astra Serif"/>
      </w:rPr>
    </w:sdtEndPr>
    <w:sdtContent>
      <w:p w:rsidR="00A47DFC" w:rsidRPr="00A47DFC" w:rsidRDefault="00A47DFC" w:rsidP="00A47DFC">
        <w:pPr>
          <w:pStyle w:val="a9"/>
          <w:jc w:val="right"/>
          <w:rPr>
            <w:rFonts w:ascii="PT Astra Serif" w:hAnsi="PT Astra Serif"/>
          </w:rPr>
        </w:pPr>
        <w:r w:rsidRPr="00A47DFC">
          <w:rPr>
            <w:rFonts w:ascii="PT Astra Serif" w:hAnsi="PT Astra Serif"/>
          </w:rPr>
          <w:fldChar w:fldCharType="begin"/>
        </w:r>
        <w:r w:rsidRPr="00A47DFC">
          <w:rPr>
            <w:rFonts w:ascii="PT Astra Serif" w:hAnsi="PT Astra Serif"/>
          </w:rPr>
          <w:instrText>PAGE   \* MERGEFORMAT</w:instrText>
        </w:r>
        <w:r w:rsidRPr="00A47DFC">
          <w:rPr>
            <w:rFonts w:ascii="PT Astra Serif" w:hAnsi="PT Astra Serif"/>
          </w:rPr>
          <w:fldChar w:fldCharType="separate"/>
        </w:r>
        <w:r w:rsidR="000D55CF">
          <w:rPr>
            <w:rFonts w:ascii="PT Astra Serif" w:hAnsi="PT Astra Serif"/>
            <w:noProof/>
          </w:rPr>
          <w:t>930</w:t>
        </w:r>
        <w:r w:rsidRPr="00A47DFC">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81E"/>
    <w:multiLevelType w:val="hybridMultilevel"/>
    <w:tmpl w:val="B92A08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46036"/>
    <w:multiLevelType w:val="hybridMultilevel"/>
    <w:tmpl w:val="A55677BC"/>
    <w:lvl w:ilvl="0" w:tplc="F65A8B9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1E9C0421"/>
    <w:multiLevelType w:val="hybridMultilevel"/>
    <w:tmpl w:val="0DCA7A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C369BC"/>
    <w:multiLevelType w:val="hybridMultilevel"/>
    <w:tmpl w:val="57AA9BE4"/>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93290E"/>
    <w:multiLevelType w:val="multilevel"/>
    <w:tmpl w:val="776CF1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D9199C"/>
    <w:multiLevelType w:val="hybridMultilevel"/>
    <w:tmpl w:val="425E5F42"/>
    <w:lvl w:ilvl="0" w:tplc="C4DCCFDE">
      <w:start w:val="4"/>
      <w:numFmt w:val="decimal"/>
      <w:lvlText w:val="%1."/>
      <w:lvlJc w:val="left"/>
      <w:pPr>
        <w:ind w:left="1070" w:hanging="360"/>
      </w:pPr>
      <w:rPr>
        <w:rFonts w:ascii="Times New Roman" w:hAnsi="Times New Roman" w:cs="Times New Roman" w:hint="default"/>
        <w:b/>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15:restartNumberingAfterBreak="0">
    <w:nsid w:val="551E206A"/>
    <w:multiLevelType w:val="hybridMultilevel"/>
    <w:tmpl w:val="7C309A1E"/>
    <w:lvl w:ilvl="0" w:tplc="51604A08">
      <w:start w:val="1"/>
      <w:numFmt w:val="bullet"/>
      <w:lvlText w:val=""/>
      <w:lvlJc w:val="left"/>
      <w:pPr>
        <w:tabs>
          <w:tab w:val="num" w:pos="2160"/>
        </w:tabs>
        <w:ind w:left="2160" w:hanging="360"/>
      </w:pPr>
      <w:rPr>
        <w:rFonts w:ascii="Symbol" w:hAnsi="Symbol" w:hint="default"/>
        <w:color w:val="auto"/>
      </w:rPr>
    </w:lvl>
    <w:lvl w:ilvl="1" w:tplc="51604A0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B5C209F"/>
    <w:multiLevelType w:val="hybridMultilevel"/>
    <w:tmpl w:val="7AA8E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E057CF"/>
    <w:multiLevelType w:val="hybridMultilevel"/>
    <w:tmpl w:val="F7AC1DC6"/>
    <w:lvl w:ilvl="0" w:tplc="A84C2004">
      <w:start w:val="1"/>
      <w:numFmt w:val="bullet"/>
      <w:lvlText w:val=""/>
      <w:lvlJc w:val="left"/>
      <w:pPr>
        <w:tabs>
          <w:tab w:val="num" w:pos="720"/>
        </w:tabs>
        <w:ind w:left="720" w:hanging="360"/>
      </w:pPr>
      <w:rPr>
        <w:rFonts w:ascii="Symbol" w:hAnsi="Symbol" w:hint="default"/>
      </w:rPr>
    </w:lvl>
    <w:lvl w:ilvl="1" w:tplc="81446DDA" w:tentative="1">
      <w:start w:val="1"/>
      <w:numFmt w:val="bullet"/>
      <w:lvlText w:val="o"/>
      <w:lvlJc w:val="left"/>
      <w:pPr>
        <w:tabs>
          <w:tab w:val="num" w:pos="1440"/>
        </w:tabs>
        <w:ind w:left="1440" w:hanging="360"/>
      </w:pPr>
      <w:rPr>
        <w:rFonts w:ascii="Courier New" w:hAnsi="Courier New" w:cs="Courier New" w:hint="default"/>
      </w:rPr>
    </w:lvl>
    <w:lvl w:ilvl="2" w:tplc="C3FC1592">
      <w:start w:val="1"/>
      <w:numFmt w:val="bullet"/>
      <w:lvlText w:val=""/>
      <w:lvlJc w:val="left"/>
      <w:pPr>
        <w:tabs>
          <w:tab w:val="num" w:pos="2160"/>
        </w:tabs>
        <w:ind w:left="2160" w:hanging="360"/>
      </w:pPr>
      <w:rPr>
        <w:rFonts w:ascii="Wingdings" w:hAnsi="Wingdings" w:hint="default"/>
      </w:rPr>
    </w:lvl>
    <w:lvl w:ilvl="3" w:tplc="D2F472DA" w:tentative="1">
      <w:start w:val="1"/>
      <w:numFmt w:val="bullet"/>
      <w:lvlText w:val=""/>
      <w:lvlJc w:val="left"/>
      <w:pPr>
        <w:tabs>
          <w:tab w:val="num" w:pos="2880"/>
        </w:tabs>
        <w:ind w:left="2880" w:hanging="360"/>
      </w:pPr>
      <w:rPr>
        <w:rFonts w:ascii="Symbol" w:hAnsi="Symbol" w:hint="default"/>
      </w:rPr>
    </w:lvl>
    <w:lvl w:ilvl="4" w:tplc="B7D605BE" w:tentative="1">
      <w:start w:val="1"/>
      <w:numFmt w:val="bullet"/>
      <w:lvlText w:val="o"/>
      <w:lvlJc w:val="left"/>
      <w:pPr>
        <w:tabs>
          <w:tab w:val="num" w:pos="3600"/>
        </w:tabs>
        <w:ind w:left="3600" w:hanging="360"/>
      </w:pPr>
      <w:rPr>
        <w:rFonts w:ascii="Courier New" w:hAnsi="Courier New" w:cs="Courier New" w:hint="default"/>
      </w:rPr>
    </w:lvl>
    <w:lvl w:ilvl="5" w:tplc="91C49068" w:tentative="1">
      <w:start w:val="1"/>
      <w:numFmt w:val="bullet"/>
      <w:lvlText w:val=""/>
      <w:lvlJc w:val="left"/>
      <w:pPr>
        <w:tabs>
          <w:tab w:val="num" w:pos="4320"/>
        </w:tabs>
        <w:ind w:left="4320" w:hanging="360"/>
      </w:pPr>
      <w:rPr>
        <w:rFonts w:ascii="Wingdings" w:hAnsi="Wingdings" w:hint="default"/>
      </w:rPr>
    </w:lvl>
    <w:lvl w:ilvl="6" w:tplc="50508FBA" w:tentative="1">
      <w:start w:val="1"/>
      <w:numFmt w:val="bullet"/>
      <w:lvlText w:val=""/>
      <w:lvlJc w:val="left"/>
      <w:pPr>
        <w:tabs>
          <w:tab w:val="num" w:pos="5040"/>
        </w:tabs>
        <w:ind w:left="5040" w:hanging="360"/>
      </w:pPr>
      <w:rPr>
        <w:rFonts w:ascii="Symbol" w:hAnsi="Symbol" w:hint="default"/>
      </w:rPr>
    </w:lvl>
    <w:lvl w:ilvl="7" w:tplc="677C776C" w:tentative="1">
      <w:start w:val="1"/>
      <w:numFmt w:val="bullet"/>
      <w:lvlText w:val="o"/>
      <w:lvlJc w:val="left"/>
      <w:pPr>
        <w:tabs>
          <w:tab w:val="num" w:pos="5760"/>
        </w:tabs>
        <w:ind w:left="5760" w:hanging="360"/>
      </w:pPr>
      <w:rPr>
        <w:rFonts w:ascii="Courier New" w:hAnsi="Courier New" w:cs="Courier New" w:hint="default"/>
      </w:rPr>
    </w:lvl>
    <w:lvl w:ilvl="8" w:tplc="D73493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0917BB"/>
    <w:multiLevelType w:val="hybridMultilevel"/>
    <w:tmpl w:val="321E20F0"/>
    <w:lvl w:ilvl="0" w:tplc="E40642D2">
      <w:start w:val="1"/>
      <w:numFmt w:val="bullet"/>
      <w:lvlText w:val=""/>
      <w:lvlJc w:val="left"/>
      <w:pPr>
        <w:tabs>
          <w:tab w:val="num" w:pos="720"/>
        </w:tabs>
        <w:ind w:left="720" w:hanging="360"/>
      </w:pPr>
      <w:rPr>
        <w:rFonts w:ascii="Wingdings" w:hAnsi="Wingdings" w:hint="default"/>
      </w:rPr>
    </w:lvl>
    <w:lvl w:ilvl="1" w:tplc="D728C62C" w:tentative="1">
      <w:start w:val="1"/>
      <w:numFmt w:val="bullet"/>
      <w:lvlText w:val=""/>
      <w:lvlJc w:val="left"/>
      <w:pPr>
        <w:tabs>
          <w:tab w:val="num" w:pos="1440"/>
        </w:tabs>
        <w:ind w:left="1440" w:hanging="360"/>
      </w:pPr>
      <w:rPr>
        <w:rFonts w:ascii="Wingdings" w:hAnsi="Wingdings" w:hint="default"/>
      </w:rPr>
    </w:lvl>
    <w:lvl w:ilvl="2" w:tplc="2696A9F2" w:tentative="1">
      <w:start w:val="1"/>
      <w:numFmt w:val="bullet"/>
      <w:lvlText w:val=""/>
      <w:lvlJc w:val="left"/>
      <w:pPr>
        <w:tabs>
          <w:tab w:val="num" w:pos="2160"/>
        </w:tabs>
        <w:ind w:left="2160" w:hanging="360"/>
      </w:pPr>
      <w:rPr>
        <w:rFonts w:ascii="Wingdings" w:hAnsi="Wingdings" w:hint="default"/>
      </w:rPr>
    </w:lvl>
    <w:lvl w:ilvl="3" w:tplc="21B8D476" w:tentative="1">
      <w:start w:val="1"/>
      <w:numFmt w:val="bullet"/>
      <w:lvlText w:val=""/>
      <w:lvlJc w:val="left"/>
      <w:pPr>
        <w:tabs>
          <w:tab w:val="num" w:pos="2880"/>
        </w:tabs>
        <w:ind w:left="2880" w:hanging="360"/>
      </w:pPr>
      <w:rPr>
        <w:rFonts w:ascii="Wingdings" w:hAnsi="Wingdings" w:hint="default"/>
      </w:rPr>
    </w:lvl>
    <w:lvl w:ilvl="4" w:tplc="5B24D214" w:tentative="1">
      <w:start w:val="1"/>
      <w:numFmt w:val="bullet"/>
      <w:lvlText w:val=""/>
      <w:lvlJc w:val="left"/>
      <w:pPr>
        <w:tabs>
          <w:tab w:val="num" w:pos="3600"/>
        </w:tabs>
        <w:ind w:left="3600" w:hanging="360"/>
      </w:pPr>
      <w:rPr>
        <w:rFonts w:ascii="Wingdings" w:hAnsi="Wingdings" w:hint="default"/>
      </w:rPr>
    </w:lvl>
    <w:lvl w:ilvl="5" w:tplc="F3F230CE" w:tentative="1">
      <w:start w:val="1"/>
      <w:numFmt w:val="bullet"/>
      <w:lvlText w:val=""/>
      <w:lvlJc w:val="left"/>
      <w:pPr>
        <w:tabs>
          <w:tab w:val="num" w:pos="4320"/>
        </w:tabs>
        <w:ind w:left="4320" w:hanging="360"/>
      </w:pPr>
      <w:rPr>
        <w:rFonts w:ascii="Wingdings" w:hAnsi="Wingdings" w:hint="default"/>
      </w:rPr>
    </w:lvl>
    <w:lvl w:ilvl="6" w:tplc="D52C9BB4" w:tentative="1">
      <w:start w:val="1"/>
      <w:numFmt w:val="bullet"/>
      <w:lvlText w:val=""/>
      <w:lvlJc w:val="left"/>
      <w:pPr>
        <w:tabs>
          <w:tab w:val="num" w:pos="5040"/>
        </w:tabs>
        <w:ind w:left="5040" w:hanging="360"/>
      </w:pPr>
      <w:rPr>
        <w:rFonts w:ascii="Wingdings" w:hAnsi="Wingdings" w:hint="default"/>
      </w:rPr>
    </w:lvl>
    <w:lvl w:ilvl="7" w:tplc="DA5A6406" w:tentative="1">
      <w:start w:val="1"/>
      <w:numFmt w:val="bullet"/>
      <w:lvlText w:val=""/>
      <w:lvlJc w:val="left"/>
      <w:pPr>
        <w:tabs>
          <w:tab w:val="num" w:pos="5760"/>
        </w:tabs>
        <w:ind w:left="5760" w:hanging="360"/>
      </w:pPr>
      <w:rPr>
        <w:rFonts w:ascii="Wingdings" w:hAnsi="Wingdings" w:hint="default"/>
      </w:rPr>
    </w:lvl>
    <w:lvl w:ilvl="8" w:tplc="D0025F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96094"/>
    <w:multiLevelType w:val="hybridMultilevel"/>
    <w:tmpl w:val="D1CC0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10"/>
  </w:num>
  <w:num w:numId="5">
    <w:abstractNumId w:val="4"/>
  </w:num>
  <w:num w:numId="6">
    <w:abstractNumId w:val="2"/>
  </w:num>
  <w:num w:numId="7">
    <w:abstractNumId w:val="0"/>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71"/>
    <w:rsid w:val="00000E60"/>
    <w:rsid w:val="00002257"/>
    <w:rsid w:val="00004B00"/>
    <w:rsid w:val="0000664C"/>
    <w:rsid w:val="00006DB7"/>
    <w:rsid w:val="00007011"/>
    <w:rsid w:val="00011FB5"/>
    <w:rsid w:val="00013581"/>
    <w:rsid w:val="00013A2D"/>
    <w:rsid w:val="00013D50"/>
    <w:rsid w:val="00014136"/>
    <w:rsid w:val="00014B02"/>
    <w:rsid w:val="00020ABA"/>
    <w:rsid w:val="00021DF4"/>
    <w:rsid w:val="000227C9"/>
    <w:rsid w:val="000240F1"/>
    <w:rsid w:val="00024439"/>
    <w:rsid w:val="000255B7"/>
    <w:rsid w:val="00025CD4"/>
    <w:rsid w:val="00025D5C"/>
    <w:rsid w:val="00026719"/>
    <w:rsid w:val="00027D73"/>
    <w:rsid w:val="000305B7"/>
    <w:rsid w:val="00030F5B"/>
    <w:rsid w:val="00032A96"/>
    <w:rsid w:val="00032D2E"/>
    <w:rsid w:val="00032DF4"/>
    <w:rsid w:val="00034090"/>
    <w:rsid w:val="0003440F"/>
    <w:rsid w:val="00035047"/>
    <w:rsid w:val="00035339"/>
    <w:rsid w:val="00035DAD"/>
    <w:rsid w:val="00037190"/>
    <w:rsid w:val="00040149"/>
    <w:rsid w:val="00041197"/>
    <w:rsid w:val="000433FF"/>
    <w:rsid w:val="00044940"/>
    <w:rsid w:val="00045080"/>
    <w:rsid w:val="00045250"/>
    <w:rsid w:val="000471AA"/>
    <w:rsid w:val="000474F1"/>
    <w:rsid w:val="00047ADD"/>
    <w:rsid w:val="00047C87"/>
    <w:rsid w:val="00047E78"/>
    <w:rsid w:val="00047EF6"/>
    <w:rsid w:val="00050145"/>
    <w:rsid w:val="00050EFF"/>
    <w:rsid w:val="00051484"/>
    <w:rsid w:val="00052FAC"/>
    <w:rsid w:val="000531E6"/>
    <w:rsid w:val="00053254"/>
    <w:rsid w:val="000534E6"/>
    <w:rsid w:val="000557D7"/>
    <w:rsid w:val="00060741"/>
    <w:rsid w:val="000612FD"/>
    <w:rsid w:val="00061386"/>
    <w:rsid w:val="0006170D"/>
    <w:rsid w:val="00061802"/>
    <w:rsid w:val="00061AF9"/>
    <w:rsid w:val="00062FFB"/>
    <w:rsid w:val="000648DF"/>
    <w:rsid w:val="00066049"/>
    <w:rsid w:val="00066493"/>
    <w:rsid w:val="0006683A"/>
    <w:rsid w:val="00066D94"/>
    <w:rsid w:val="0007169D"/>
    <w:rsid w:val="00071D52"/>
    <w:rsid w:val="00072C89"/>
    <w:rsid w:val="00073135"/>
    <w:rsid w:val="0007360B"/>
    <w:rsid w:val="00073ED9"/>
    <w:rsid w:val="0007421F"/>
    <w:rsid w:val="0007456A"/>
    <w:rsid w:val="000754BB"/>
    <w:rsid w:val="00075521"/>
    <w:rsid w:val="000757D8"/>
    <w:rsid w:val="00075AA7"/>
    <w:rsid w:val="00076089"/>
    <w:rsid w:val="000771DD"/>
    <w:rsid w:val="00077535"/>
    <w:rsid w:val="00080524"/>
    <w:rsid w:val="00081832"/>
    <w:rsid w:val="00081FDE"/>
    <w:rsid w:val="00083A0A"/>
    <w:rsid w:val="00083F98"/>
    <w:rsid w:val="00085058"/>
    <w:rsid w:val="000856CA"/>
    <w:rsid w:val="000860DE"/>
    <w:rsid w:val="0008723E"/>
    <w:rsid w:val="00090AB5"/>
    <w:rsid w:val="000914D3"/>
    <w:rsid w:val="00091E3B"/>
    <w:rsid w:val="000947D2"/>
    <w:rsid w:val="00094FFC"/>
    <w:rsid w:val="00095886"/>
    <w:rsid w:val="00096A11"/>
    <w:rsid w:val="000976EC"/>
    <w:rsid w:val="000A011A"/>
    <w:rsid w:val="000A1B27"/>
    <w:rsid w:val="000A286B"/>
    <w:rsid w:val="000A3ACC"/>
    <w:rsid w:val="000A3BFC"/>
    <w:rsid w:val="000A3F8E"/>
    <w:rsid w:val="000A4763"/>
    <w:rsid w:val="000A4BF4"/>
    <w:rsid w:val="000A4F50"/>
    <w:rsid w:val="000A57FE"/>
    <w:rsid w:val="000A65F2"/>
    <w:rsid w:val="000A7615"/>
    <w:rsid w:val="000A7DA5"/>
    <w:rsid w:val="000B0564"/>
    <w:rsid w:val="000B2867"/>
    <w:rsid w:val="000B2B78"/>
    <w:rsid w:val="000B32F1"/>
    <w:rsid w:val="000B333C"/>
    <w:rsid w:val="000B343F"/>
    <w:rsid w:val="000B3BC0"/>
    <w:rsid w:val="000B471B"/>
    <w:rsid w:val="000B4C12"/>
    <w:rsid w:val="000B4EA3"/>
    <w:rsid w:val="000B537C"/>
    <w:rsid w:val="000B5591"/>
    <w:rsid w:val="000B5AC1"/>
    <w:rsid w:val="000B5FB4"/>
    <w:rsid w:val="000B64CC"/>
    <w:rsid w:val="000B6D47"/>
    <w:rsid w:val="000B7B0E"/>
    <w:rsid w:val="000B7CB9"/>
    <w:rsid w:val="000C09A2"/>
    <w:rsid w:val="000C0E15"/>
    <w:rsid w:val="000C0EE4"/>
    <w:rsid w:val="000C3709"/>
    <w:rsid w:val="000C46AF"/>
    <w:rsid w:val="000C4EA4"/>
    <w:rsid w:val="000C584C"/>
    <w:rsid w:val="000C6E16"/>
    <w:rsid w:val="000C6E96"/>
    <w:rsid w:val="000C787B"/>
    <w:rsid w:val="000D0E9B"/>
    <w:rsid w:val="000D1E1E"/>
    <w:rsid w:val="000D1F95"/>
    <w:rsid w:val="000D20E6"/>
    <w:rsid w:val="000D252B"/>
    <w:rsid w:val="000D29E0"/>
    <w:rsid w:val="000D55CF"/>
    <w:rsid w:val="000D5681"/>
    <w:rsid w:val="000D5C6B"/>
    <w:rsid w:val="000D673B"/>
    <w:rsid w:val="000D731A"/>
    <w:rsid w:val="000D7620"/>
    <w:rsid w:val="000E0DCC"/>
    <w:rsid w:val="000E434A"/>
    <w:rsid w:val="000E45BC"/>
    <w:rsid w:val="000E6194"/>
    <w:rsid w:val="000E62FF"/>
    <w:rsid w:val="000E79BA"/>
    <w:rsid w:val="000F0711"/>
    <w:rsid w:val="000F4409"/>
    <w:rsid w:val="000F4501"/>
    <w:rsid w:val="000F61BC"/>
    <w:rsid w:val="000F68F7"/>
    <w:rsid w:val="000F6A8B"/>
    <w:rsid w:val="000F75D7"/>
    <w:rsid w:val="000F785B"/>
    <w:rsid w:val="00100B00"/>
    <w:rsid w:val="00100F33"/>
    <w:rsid w:val="00101C77"/>
    <w:rsid w:val="001026D0"/>
    <w:rsid w:val="00103049"/>
    <w:rsid w:val="00103800"/>
    <w:rsid w:val="00103F72"/>
    <w:rsid w:val="001040F6"/>
    <w:rsid w:val="00104508"/>
    <w:rsid w:val="001049CE"/>
    <w:rsid w:val="0010599C"/>
    <w:rsid w:val="001060CD"/>
    <w:rsid w:val="001104B7"/>
    <w:rsid w:val="00111005"/>
    <w:rsid w:val="00111248"/>
    <w:rsid w:val="00111B5F"/>
    <w:rsid w:val="00111F00"/>
    <w:rsid w:val="00111F6C"/>
    <w:rsid w:val="00112C6E"/>
    <w:rsid w:val="00113799"/>
    <w:rsid w:val="00113961"/>
    <w:rsid w:val="00113FFF"/>
    <w:rsid w:val="001141CC"/>
    <w:rsid w:val="0011426A"/>
    <w:rsid w:val="00114629"/>
    <w:rsid w:val="001146EE"/>
    <w:rsid w:val="00114FFE"/>
    <w:rsid w:val="001154C8"/>
    <w:rsid w:val="001155B0"/>
    <w:rsid w:val="0011576D"/>
    <w:rsid w:val="001159E1"/>
    <w:rsid w:val="001165F8"/>
    <w:rsid w:val="0011670D"/>
    <w:rsid w:val="001169DC"/>
    <w:rsid w:val="001173CC"/>
    <w:rsid w:val="00120BA4"/>
    <w:rsid w:val="00120F90"/>
    <w:rsid w:val="001225FB"/>
    <w:rsid w:val="00125CB9"/>
    <w:rsid w:val="0012695B"/>
    <w:rsid w:val="0012723D"/>
    <w:rsid w:val="00131D05"/>
    <w:rsid w:val="0013266B"/>
    <w:rsid w:val="001339EB"/>
    <w:rsid w:val="00133FAF"/>
    <w:rsid w:val="001343AC"/>
    <w:rsid w:val="00134465"/>
    <w:rsid w:val="00134CA7"/>
    <w:rsid w:val="0013541A"/>
    <w:rsid w:val="00136B22"/>
    <w:rsid w:val="00136D3C"/>
    <w:rsid w:val="00137492"/>
    <w:rsid w:val="00137964"/>
    <w:rsid w:val="0014065F"/>
    <w:rsid w:val="001416BD"/>
    <w:rsid w:val="00141C6D"/>
    <w:rsid w:val="00142008"/>
    <w:rsid w:val="00142915"/>
    <w:rsid w:val="001449CE"/>
    <w:rsid w:val="00145A5C"/>
    <w:rsid w:val="001524E3"/>
    <w:rsid w:val="001546B3"/>
    <w:rsid w:val="001547E8"/>
    <w:rsid w:val="00154D56"/>
    <w:rsid w:val="001552A0"/>
    <w:rsid w:val="001555B8"/>
    <w:rsid w:val="001569B0"/>
    <w:rsid w:val="00157DFC"/>
    <w:rsid w:val="00161CF7"/>
    <w:rsid w:val="00162036"/>
    <w:rsid w:val="00163614"/>
    <w:rsid w:val="001636A8"/>
    <w:rsid w:val="00163704"/>
    <w:rsid w:val="001649D8"/>
    <w:rsid w:val="00164DFD"/>
    <w:rsid w:val="00166776"/>
    <w:rsid w:val="001667E2"/>
    <w:rsid w:val="001674A5"/>
    <w:rsid w:val="0017002E"/>
    <w:rsid w:val="00170BCF"/>
    <w:rsid w:val="00171575"/>
    <w:rsid w:val="00171BD7"/>
    <w:rsid w:val="0017209F"/>
    <w:rsid w:val="0017289A"/>
    <w:rsid w:val="0017374A"/>
    <w:rsid w:val="001738AE"/>
    <w:rsid w:val="00174869"/>
    <w:rsid w:val="00175212"/>
    <w:rsid w:val="00175227"/>
    <w:rsid w:val="001752A2"/>
    <w:rsid w:val="001758A1"/>
    <w:rsid w:val="00175A74"/>
    <w:rsid w:val="00176D1A"/>
    <w:rsid w:val="00177A27"/>
    <w:rsid w:val="00177CE5"/>
    <w:rsid w:val="00177E6F"/>
    <w:rsid w:val="0018058D"/>
    <w:rsid w:val="001842F4"/>
    <w:rsid w:val="00184A1B"/>
    <w:rsid w:val="00185F78"/>
    <w:rsid w:val="00186282"/>
    <w:rsid w:val="0018665F"/>
    <w:rsid w:val="00186797"/>
    <w:rsid w:val="00186C95"/>
    <w:rsid w:val="00187DE7"/>
    <w:rsid w:val="00190350"/>
    <w:rsid w:val="001905E5"/>
    <w:rsid w:val="00191091"/>
    <w:rsid w:val="00191627"/>
    <w:rsid w:val="00191A62"/>
    <w:rsid w:val="00191AF8"/>
    <w:rsid w:val="0019230E"/>
    <w:rsid w:val="001925D1"/>
    <w:rsid w:val="0019263D"/>
    <w:rsid w:val="001930DF"/>
    <w:rsid w:val="001939F9"/>
    <w:rsid w:val="0019492C"/>
    <w:rsid w:val="00194A38"/>
    <w:rsid w:val="00196458"/>
    <w:rsid w:val="0019668A"/>
    <w:rsid w:val="00196D07"/>
    <w:rsid w:val="001A07DC"/>
    <w:rsid w:val="001A1DA0"/>
    <w:rsid w:val="001A23B2"/>
    <w:rsid w:val="001A2B76"/>
    <w:rsid w:val="001A673A"/>
    <w:rsid w:val="001A6EDD"/>
    <w:rsid w:val="001A79BF"/>
    <w:rsid w:val="001B0656"/>
    <w:rsid w:val="001B1805"/>
    <w:rsid w:val="001B1F5C"/>
    <w:rsid w:val="001B3496"/>
    <w:rsid w:val="001B5D8C"/>
    <w:rsid w:val="001B71B7"/>
    <w:rsid w:val="001C15D4"/>
    <w:rsid w:val="001C2CEF"/>
    <w:rsid w:val="001C4DDB"/>
    <w:rsid w:val="001C5E1B"/>
    <w:rsid w:val="001C61A1"/>
    <w:rsid w:val="001C7565"/>
    <w:rsid w:val="001C7A5C"/>
    <w:rsid w:val="001D1009"/>
    <w:rsid w:val="001D1BF7"/>
    <w:rsid w:val="001D242C"/>
    <w:rsid w:val="001D255A"/>
    <w:rsid w:val="001D274F"/>
    <w:rsid w:val="001D3EF9"/>
    <w:rsid w:val="001D4258"/>
    <w:rsid w:val="001D4BC8"/>
    <w:rsid w:val="001D5393"/>
    <w:rsid w:val="001D53F4"/>
    <w:rsid w:val="001D55E8"/>
    <w:rsid w:val="001D6959"/>
    <w:rsid w:val="001D6A8C"/>
    <w:rsid w:val="001D6C3A"/>
    <w:rsid w:val="001D6E3B"/>
    <w:rsid w:val="001D701E"/>
    <w:rsid w:val="001D7D08"/>
    <w:rsid w:val="001E1566"/>
    <w:rsid w:val="001E1A91"/>
    <w:rsid w:val="001E1B7E"/>
    <w:rsid w:val="001E206C"/>
    <w:rsid w:val="001E3B0D"/>
    <w:rsid w:val="001E4639"/>
    <w:rsid w:val="001E5720"/>
    <w:rsid w:val="001E5B00"/>
    <w:rsid w:val="001E60EE"/>
    <w:rsid w:val="001E6AE2"/>
    <w:rsid w:val="001F1915"/>
    <w:rsid w:val="001F198F"/>
    <w:rsid w:val="001F47C5"/>
    <w:rsid w:val="001F594C"/>
    <w:rsid w:val="001F7536"/>
    <w:rsid w:val="00201ABE"/>
    <w:rsid w:val="00203BE3"/>
    <w:rsid w:val="00203DD2"/>
    <w:rsid w:val="00204A40"/>
    <w:rsid w:val="00204CFC"/>
    <w:rsid w:val="002057EC"/>
    <w:rsid w:val="00206A62"/>
    <w:rsid w:val="00207494"/>
    <w:rsid w:val="0020759F"/>
    <w:rsid w:val="00213AB7"/>
    <w:rsid w:val="00213EEB"/>
    <w:rsid w:val="00214DB4"/>
    <w:rsid w:val="00220F4C"/>
    <w:rsid w:val="0022198A"/>
    <w:rsid w:val="00222F49"/>
    <w:rsid w:val="00223190"/>
    <w:rsid w:val="00223380"/>
    <w:rsid w:val="00223FCB"/>
    <w:rsid w:val="002248FF"/>
    <w:rsid w:val="002257FA"/>
    <w:rsid w:val="002261E2"/>
    <w:rsid w:val="00226976"/>
    <w:rsid w:val="00227328"/>
    <w:rsid w:val="002273B3"/>
    <w:rsid w:val="00230629"/>
    <w:rsid w:val="002308AB"/>
    <w:rsid w:val="002314A3"/>
    <w:rsid w:val="0023252C"/>
    <w:rsid w:val="0023458F"/>
    <w:rsid w:val="002353FD"/>
    <w:rsid w:val="00237C70"/>
    <w:rsid w:val="00242638"/>
    <w:rsid w:val="00244212"/>
    <w:rsid w:val="00244DD9"/>
    <w:rsid w:val="00245409"/>
    <w:rsid w:val="00245CC8"/>
    <w:rsid w:val="00246D7E"/>
    <w:rsid w:val="00246EB2"/>
    <w:rsid w:val="0025050B"/>
    <w:rsid w:val="00250BF2"/>
    <w:rsid w:val="00250E47"/>
    <w:rsid w:val="0025178B"/>
    <w:rsid w:val="00251FE5"/>
    <w:rsid w:val="00252BED"/>
    <w:rsid w:val="00253E68"/>
    <w:rsid w:val="002552AB"/>
    <w:rsid w:val="002553F5"/>
    <w:rsid w:val="0025587C"/>
    <w:rsid w:val="002568F7"/>
    <w:rsid w:val="002612E2"/>
    <w:rsid w:val="002615F2"/>
    <w:rsid w:val="00261CBA"/>
    <w:rsid w:val="0026219E"/>
    <w:rsid w:val="0026262D"/>
    <w:rsid w:val="002626AC"/>
    <w:rsid w:val="00262BDA"/>
    <w:rsid w:val="00263690"/>
    <w:rsid w:val="00263C06"/>
    <w:rsid w:val="002645C8"/>
    <w:rsid w:val="002652ED"/>
    <w:rsid w:val="0026568D"/>
    <w:rsid w:val="00266812"/>
    <w:rsid w:val="00270A7E"/>
    <w:rsid w:val="00271277"/>
    <w:rsid w:val="002712C7"/>
    <w:rsid w:val="00272D1D"/>
    <w:rsid w:val="00273402"/>
    <w:rsid w:val="002735C0"/>
    <w:rsid w:val="00274374"/>
    <w:rsid w:val="002747DB"/>
    <w:rsid w:val="002759EF"/>
    <w:rsid w:val="00275E9C"/>
    <w:rsid w:val="00277C78"/>
    <w:rsid w:val="0028007D"/>
    <w:rsid w:val="002805AA"/>
    <w:rsid w:val="00280B7A"/>
    <w:rsid w:val="00281FB4"/>
    <w:rsid w:val="002826B3"/>
    <w:rsid w:val="002836DC"/>
    <w:rsid w:val="0028392B"/>
    <w:rsid w:val="00284D39"/>
    <w:rsid w:val="002858BF"/>
    <w:rsid w:val="00285B7C"/>
    <w:rsid w:val="00286AFA"/>
    <w:rsid w:val="002871B9"/>
    <w:rsid w:val="002878A7"/>
    <w:rsid w:val="00290BD9"/>
    <w:rsid w:val="00291B64"/>
    <w:rsid w:val="0029527D"/>
    <w:rsid w:val="00295C33"/>
    <w:rsid w:val="00297CC9"/>
    <w:rsid w:val="002A14B9"/>
    <w:rsid w:val="002A1AF8"/>
    <w:rsid w:val="002A207D"/>
    <w:rsid w:val="002A2D98"/>
    <w:rsid w:val="002A36D1"/>
    <w:rsid w:val="002A3756"/>
    <w:rsid w:val="002A3898"/>
    <w:rsid w:val="002A3B67"/>
    <w:rsid w:val="002A58C2"/>
    <w:rsid w:val="002A5E6B"/>
    <w:rsid w:val="002A6169"/>
    <w:rsid w:val="002A61CA"/>
    <w:rsid w:val="002A63D8"/>
    <w:rsid w:val="002A709B"/>
    <w:rsid w:val="002B0B22"/>
    <w:rsid w:val="002B41F3"/>
    <w:rsid w:val="002B4C7B"/>
    <w:rsid w:val="002B6774"/>
    <w:rsid w:val="002B6AC5"/>
    <w:rsid w:val="002B73C4"/>
    <w:rsid w:val="002C062E"/>
    <w:rsid w:val="002C08B0"/>
    <w:rsid w:val="002C1EED"/>
    <w:rsid w:val="002C4ADE"/>
    <w:rsid w:val="002C4F5F"/>
    <w:rsid w:val="002C5368"/>
    <w:rsid w:val="002C5679"/>
    <w:rsid w:val="002C6288"/>
    <w:rsid w:val="002C6710"/>
    <w:rsid w:val="002D0C8E"/>
    <w:rsid w:val="002D1D63"/>
    <w:rsid w:val="002D2904"/>
    <w:rsid w:val="002D37C5"/>
    <w:rsid w:val="002D3C69"/>
    <w:rsid w:val="002D4530"/>
    <w:rsid w:val="002D4A8C"/>
    <w:rsid w:val="002D5335"/>
    <w:rsid w:val="002D5760"/>
    <w:rsid w:val="002D63E1"/>
    <w:rsid w:val="002D6E9B"/>
    <w:rsid w:val="002D6EA5"/>
    <w:rsid w:val="002E22BD"/>
    <w:rsid w:val="002E235D"/>
    <w:rsid w:val="002E2C19"/>
    <w:rsid w:val="002E2F69"/>
    <w:rsid w:val="002E3C6F"/>
    <w:rsid w:val="002E45B1"/>
    <w:rsid w:val="002F084C"/>
    <w:rsid w:val="002F0C0F"/>
    <w:rsid w:val="002F1ADF"/>
    <w:rsid w:val="002F20FB"/>
    <w:rsid w:val="002F222A"/>
    <w:rsid w:val="002F3760"/>
    <w:rsid w:val="002F3E45"/>
    <w:rsid w:val="002F5111"/>
    <w:rsid w:val="002F58E3"/>
    <w:rsid w:val="002F61AF"/>
    <w:rsid w:val="002F7302"/>
    <w:rsid w:val="002F7B42"/>
    <w:rsid w:val="002F7CD2"/>
    <w:rsid w:val="00301796"/>
    <w:rsid w:val="00301B52"/>
    <w:rsid w:val="00301BD2"/>
    <w:rsid w:val="00301F37"/>
    <w:rsid w:val="00304052"/>
    <w:rsid w:val="00304224"/>
    <w:rsid w:val="00306549"/>
    <w:rsid w:val="0031443A"/>
    <w:rsid w:val="00314AFA"/>
    <w:rsid w:val="003208F8"/>
    <w:rsid w:val="003243EC"/>
    <w:rsid w:val="0032517B"/>
    <w:rsid w:val="00325622"/>
    <w:rsid w:val="003265CB"/>
    <w:rsid w:val="00327583"/>
    <w:rsid w:val="00330C1A"/>
    <w:rsid w:val="00330C23"/>
    <w:rsid w:val="003312A0"/>
    <w:rsid w:val="00331C71"/>
    <w:rsid w:val="00331D3A"/>
    <w:rsid w:val="00332B0F"/>
    <w:rsid w:val="00332B37"/>
    <w:rsid w:val="0033598C"/>
    <w:rsid w:val="0033658E"/>
    <w:rsid w:val="00337F72"/>
    <w:rsid w:val="003408A0"/>
    <w:rsid w:val="00341B09"/>
    <w:rsid w:val="00343943"/>
    <w:rsid w:val="00344672"/>
    <w:rsid w:val="00345BA7"/>
    <w:rsid w:val="00347F62"/>
    <w:rsid w:val="00351220"/>
    <w:rsid w:val="00351FF7"/>
    <w:rsid w:val="003522E3"/>
    <w:rsid w:val="0035382B"/>
    <w:rsid w:val="00355877"/>
    <w:rsid w:val="003603F7"/>
    <w:rsid w:val="00362382"/>
    <w:rsid w:val="00362414"/>
    <w:rsid w:val="00362761"/>
    <w:rsid w:val="00363DFC"/>
    <w:rsid w:val="00364017"/>
    <w:rsid w:val="003642CA"/>
    <w:rsid w:val="003644A6"/>
    <w:rsid w:val="00364C34"/>
    <w:rsid w:val="00365252"/>
    <w:rsid w:val="00367219"/>
    <w:rsid w:val="00367F49"/>
    <w:rsid w:val="00370038"/>
    <w:rsid w:val="00370AE8"/>
    <w:rsid w:val="003720A4"/>
    <w:rsid w:val="0037353E"/>
    <w:rsid w:val="00373E0B"/>
    <w:rsid w:val="00374C6A"/>
    <w:rsid w:val="00374E26"/>
    <w:rsid w:val="003755C0"/>
    <w:rsid w:val="00375BCB"/>
    <w:rsid w:val="00375C59"/>
    <w:rsid w:val="0037632F"/>
    <w:rsid w:val="00376E9B"/>
    <w:rsid w:val="0037727D"/>
    <w:rsid w:val="00380AFD"/>
    <w:rsid w:val="003824C4"/>
    <w:rsid w:val="003825AA"/>
    <w:rsid w:val="00383246"/>
    <w:rsid w:val="00383CC5"/>
    <w:rsid w:val="00384869"/>
    <w:rsid w:val="003851E6"/>
    <w:rsid w:val="00385C62"/>
    <w:rsid w:val="00390CBD"/>
    <w:rsid w:val="0039157F"/>
    <w:rsid w:val="00391958"/>
    <w:rsid w:val="00391AF6"/>
    <w:rsid w:val="00391C1C"/>
    <w:rsid w:val="00391C8E"/>
    <w:rsid w:val="003929B3"/>
    <w:rsid w:val="00393047"/>
    <w:rsid w:val="00393336"/>
    <w:rsid w:val="00393B67"/>
    <w:rsid w:val="00394146"/>
    <w:rsid w:val="00395EB5"/>
    <w:rsid w:val="003A1497"/>
    <w:rsid w:val="003A15E1"/>
    <w:rsid w:val="003A1F86"/>
    <w:rsid w:val="003A3253"/>
    <w:rsid w:val="003A384C"/>
    <w:rsid w:val="003A4C1D"/>
    <w:rsid w:val="003A4E18"/>
    <w:rsid w:val="003A4E9C"/>
    <w:rsid w:val="003A51B7"/>
    <w:rsid w:val="003A62D3"/>
    <w:rsid w:val="003A62FB"/>
    <w:rsid w:val="003A71E9"/>
    <w:rsid w:val="003B02F1"/>
    <w:rsid w:val="003B1A53"/>
    <w:rsid w:val="003B332E"/>
    <w:rsid w:val="003B5454"/>
    <w:rsid w:val="003B5597"/>
    <w:rsid w:val="003B706C"/>
    <w:rsid w:val="003B761A"/>
    <w:rsid w:val="003C04DB"/>
    <w:rsid w:val="003C18C9"/>
    <w:rsid w:val="003C1AAC"/>
    <w:rsid w:val="003C1E34"/>
    <w:rsid w:val="003C20CA"/>
    <w:rsid w:val="003C246B"/>
    <w:rsid w:val="003C4827"/>
    <w:rsid w:val="003C4ADE"/>
    <w:rsid w:val="003C644F"/>
    <w:rsid w:val="003C7A28"/>
    <w:rsid w:val="003D03BB"/>
    <w:rsid w:val="003D1B70"/>
    <w:rsid w:val="003D1C08"/>
    <w:rsid w:val="003D1DD4"/>
    <w:rsid w:val="003D2678"/>
    <w:rsid w:val="003D35E2"/>
    <w:rsid w:val="003D5466"/>
    <w:rsid w:val="003D5CFA"/>
    <w:rsid w:val="003D6CDC"/>
    <w:rsid w:val="003D761D"/>
    <w:rsid w:val="003D7BD5"/>
    <w:rsid w:val="003E02F6"/>
    <w:rsid w:val="003E1A45"/>
    <w:rsid w:val="003E1C33"/>
    <w:rsid w:val="003E2C33"/>
    <w:rsid w:val="003E33CA"/>
    <w:rsid w:val="003E4686"/>
    <w:rsid w:val="003E5AEB"/>
    <w:rsid w:val="003E5C05"/>
    <w:rsid w:val="003E7084"/>
    <w:rsid w:val="003F01C8"/>
    <w:rsid w:val="003F02F5"/>
    <w:rsid w:val="003F2ABF"/>
    <w:rsid w:val="003F2BB3"/>
    <w:rsid w:val="003F2C97"/>
    <w:rsid w:val="003F2FDC"/>
    <w:rsid w:val="003F4423"/>
    <w:rsid w:val="003F4500"/>
    <w:rsid w:val="003F4B9C"/>
    <w:rsid w:val="003F6504"/>
    <w:rsid w:val="003F6BEB"/>
    <w:rsid w:val="003F796A"/>
    <w:rsid w:val="004009AA"/>
    <w:rsid w:val="004009CA"/>
    <w:rsid w:val="00400DEC"/>
    <w:rsid w:val="00400FC5"/>
    <w:rsid w:val="00401108"/>
    <w:rsid w:val="0040141C"/>
    <w:rsid w:val="004033B1"/>
    <w:rsid w:val="004036F7"/>
    <w:rsid w:val="00404247"/>
    <w:rsid w:val="004049F1"/>
    <w:rsid w:val="00405A5D"/>
    <w:rsid w:val="00406970"/>
    <w:rsid w:val="0041046C"/>
    <w:rsid w:val="00410C10"/>
    <w:rsid w:val="004113B1"/>
    <w:rsid w:val="00411659"/>
    <w:rsid w:val="00411829"/>
    <w:rsid w:val="00411BC4"/>
    <w:rsid w:val="00411BF6"/>
    <w:rsid w:val="0041268B"/>
    <w:rsid w:val="004132B2"/>
    <w:rsid w:val="00414F81"/>
    <w:rsid w:val="004178B4"/>
    <w:rsid w:val="004178B5"/>
    <w:rsid w:val="00420905"/>
    <w:rsid w:val="00420993"/>
    <w:rsid w:val="00422C92"/>
    <w:rsid w:val="0042427E"/>
    <w:rsid w:val="004257EA"/>
    <w:rsid w:val="00425B9F"/>
    <w:rsid w:val="0042608D"/>
    <w:rsid w:val="004261AC"/>
    <w:rsid w:val="004323B0"/>
    <w:rsid w:val="00432749"/>
    <w:rsid w:val="00434E37"/>
    <w:rsid w:val="004351EE"/>
    <w:rsid w:val="00435689"/>
    <w:rsid w:val="00435C7D"/>
    <w:rsid w:val="00436267"/>
    <w:rsid w:val="004371CB"/>
    <w:rsid w:val="0043722F"/>
    <w:rsid w:val="00437E49"/>
    <w:rsid w:val="00440161"/>
    <w:rsid w:val="0044039A"/>
    <w:rsid w:val="00441F5A"/>
    <w:rsid w:val="0044349B"/>
    <w:rsid w:val="00443A90"/>
    <w:rsid w:val="00444147"/>
    <w:rsid w:val="00445F88"/>
    <w:rsid w:val="00447751"/>
    <w:rsid w:val="0045053E"/>
    <w:rsid w:val="004515CC"/>
    <w:rsid w:val="00451B48"/>
    <w:rsid w:val="00452914"/>
    <w:rsid w:val="00452F91"/>
    <w:rsid w:val="00453069"/>
    <w:rsid w:val="004555A7"/>
    <w:rsid w:val="004560B1"/>
    <w:rsid w:val="004565AB"/>
    <w:rsid w:val="004571F8"/>
    <w:rsid w:val="00457B14"/>
    <w:rsid w:val="0046007C"/>
    <w:rsid w:val="00461648"/>
    <w:rsid w:val="00462264"/>
    <w:rsid w:val="004627D6"/>
    <w:rsid w:val="00463730"/>
    <w:rsid w:val="004651BF"/>
    <w:rsid w:val="00465A69"/>
    <w:rsid w:val="00465C98"/>
    <w:rsid w:val="00466089"/>
    <w:rsid w:val="00466771"/>
    <w:rsid w:val="004708FF"/>
    <w:rsid w:val="004710F9"/>
    <w:rsid w:val="0047126E"/>
    <w:rsid w:val="00472D74"/>
    <w:rsid w:val="00474013"/>
    <w:rsid w:val="00476513"/>
    <w:rsid w:val="004769EE"/>
    <w:rsid w:val="00477150"/>
    <w:rsid w:val="00482A94"/>
    <w:rsid w:val="00482BB4"/>
    <w:rsid w:val="004836BE"/>
    <w:rsid w:val="004844EB"/>
    <w:rsid w:val="004867F2"/>
    <w:rsid w:val="00487196"/>
    <w:rsid w:val="00487B88"/>
    <w:rsid w:val="00490FC9"/>
    <w:rsid w:val="00491862"/>
    <w:rsid w:val="00492412"/>
    <w:rsid w:val="004926FB"/>
    <w:rsid w:val="00493AC0"/>
    <w:rsid w:val="004A03EB"/>
    <w:rsid w:val="004A05D9"/>
    <w:rsid w:val="004A0C53"/>
    <w:rsid w:val="004A29CA"/>
    <w:rsid w:val="004A34ED"/>
    <w:rsid w:val="004A4BB6"/>
    <w:rsid w:val="004A4D15"/>
    <w:rsid w:val="004A544F"/>
    <w:rsid w:val="004A5EDA"/>
    <w:rsid w:val="004A6C5A"/>
    <w:rsid w:val="004A6EA4"/>
    <w:rsid w:val="004A6F2B"/>
    <w:rsid w:val="004B0360"/>
    <w:rsid w:val="004B0D02"/>
    <w:rsid w:val="004B213F"/>
    <w:rsid w:val="004B256A"/>
    <w:rsid w:val="004B39B8"/>
    <w:rsid w:val="004B7D3B"/>
    <w:rsid w:val="004C0285"/>
    <w:rsid w:val="004C0BA8"/>
    <w:rsid w:val="004C0F28"/>
    <w:rsid w:val="004C1A30"/>
    <w:rsid w:val="004C1BB2"/>
    <w:rsid w:val="004C3591"/>
    <w:rsid w:val="004C4712"/>
    <w:rsid w:val="004C51E1"/>
    <w:rsid w:val="004C5CAF"/>
    <w:rsid w:val="004C7BA8"/>
    <w:rsid w:val="004D0688"/>
    <w:rsid w:val="004D1F77"/>
    <w:rsid w:val="004D25D9"/>
    <w:rsid w:val="004D2B3E"/>
    <w:rsid w:val="004D3115"/>
    <w:rsid w:val="004D422D"/>
    <w:rsid w:val="004D4408"/>
    <w:rsid w:val="004D4CFC"/>
    <w:rsid w:val="004D4E42"/>
    <w:rsid w:val="004D55CD"/>
    <w:rsid w:val="004D57A1"/>
    <w:rsid w:val="004D67CC"/>
    <w:rsid w:val="004D6FC3"/>
    <w:rsid w:val="004D7689"/>
    <w:rsid w:val="004D7740"/>
    <w:rsid w:val="004E0028"/>
    <w:rsid w:val="004E2A5A"/>
    <w:rsid w:val="004E2A67"/>
    <w:rsid w:val="004E32C0"/>
    <w:rsid w:val="004E342A"/>
    <w:rsid w:val="004E376D"/>
    <w:rsid w:val="004E3F94"/>
    <w:rsid w:val="004E496D"/>
    <w:rsid w:val="004E5277"/>
    <w:rsid w:val="004E52A7"/>
    <w:rsid w:val="004E5CD0"/>
    <w:rsid w:val="004E647F"/>
    <w:rsid w:val="004E76E0"/>
    <w:rsid w:val="004E7865"/>
    <w:rsid w:val="004E79F0"/>
    <w:rsid w:val="004E7E07"/>
    <w:rsid w:val="004F0583"/>
    <w:rsid w:val="004F148F"/>
    <w:rsid w:val="004F291D"/>
    <w:rsid w:val="004F2AFB"/>
    <w:rsid w:val="004F39E0"/>
    <w:rsid w:val="004F3DA6"/>
    <w:rsid w:val="004F4506"/>
    <w:rsid w:val="004F4BD4"/>
    <w:rsid w:val="004F5294"/>
    <w:rsid w:val="00500333"/>
    <w:rsid w:val="0050058B"/>
    <w:rsid w:val="00500736"/>
    <w:rsid w:val="00500DB5"/>
    <w:rsid w:val="005019DA"/>
    <w:rsid w:val="00501C06"/>
    <w:rsid w:val="0050250B"/>
    <w:rsid w:val="005029C5"/>
    <w:rsid w:val="0050371D"/>
    <w:rsid w:val="00504578"/>
    <w:rsid w:val="005055EA"/>
    <w:rsid w:val="00505EFC"/>
    <w:rsid w:val="005067F8"/>
    <w:rsid w:val="00511B1A"/>
    <w:rsid w:val="00511FFC"/>
    <w:rsid w:val="00512A74"/>
    <w:rsid w:val="0051353C"/>
    <w:rsid w:val="00513544"/>
    <w:rsid w:val="005138BD"/>
    <w:rsid w:val="00514137"/>
    <w:rsid w:val="005158C8"/>
    <w:rsid w:val="00515A1C"/>
    <w:rsid w:val="00516B98"/>
    <w:rsid w:val="00516C39"/>
    <w:rsid w:val="00517528"/>
    <w:rsid w:val="00520574"/>
    <w:rsid w:val="00520995"/>
    <w:rsid w:val="00521BA3"/>
    <w:rsid w:val="005220A2"/>
    <w:rsid w:val="00523067"/>
    <w:rsid w:val="00524349"/>
    <w:rsid w:val="0052481A"/>
    <w:rsid w:val="00527351"/>
    <w:rsid w:val="00527FCD"/>
    <w:rsid w:val="00531162"/>
    <w:rsid w:val="00533447"/>
    <w:rsid w:val="0053450A"/>
    <w:rsid w:val="00534B0A"/>
    <w:rsid w:val="00536481"/>
    <w:rsid w:val="00537FF1"/>
    <w:rsid w:val="00540073"/>
    <w:rsid w:val="00540458"/>
    <w:rsid w:val="00541631"/>
    <w:rsid w:val="00541714"/>
    <w:rsid w:val="00543AD8"/>
    <w:rsid w:val="00544DAC"/>
    <w:rsid w:val="00544F20"/>
    <w:rsid w:val="00547F58"/>
    <w:rsid w:val="00547F76"/>
    <w:rsid w:val="005503A1"/>
    <w:rsid w:val="005504C0"/>
    <w:rsid w:val="005516A1"/>
    <w:rsid w:val="00551A24"/>
    <w:rsid w:val="00551DE0"/>
    <w:rsid w:val="00551E5A"/>
    <w:rsid w:val="00551FE8"/>
    <w:rsid w:val="005523AA"/>
    <w:rsid w:val="0055261B"/>
    <w:rsid w:val="00553FB5"/>
    <w:rsid w:val="00554042"/>
    <w:rsid w:val="005545BD"/>
    <w:rsid w:val="005546D4"/>
    <w:rsid w:val="00554896"/>
    <w:rsid w:val="00554C72"/>
    <w:rsid w:val="0055753A"/>
    <w:rsid w:val="00557D08"/>
    <w:rsid w:val="00561C02"/>
    <w:rsid w:val="00562095"/>
    <w:rsid w:val="0056344A"/>
    <w:rsid w:val="00565710"/>
    <w:rsid w:val="00565931"/>
    <w:rsid w:val="00566258"/>
    <w:rsid w:val="00566A00"/>
    <w:rsid w:val="00567DAA"/>
    <w:rsid w:val="005707F9"/>
    <w:rsid w:val="00570F3B"/>
    <w:rsid w:val="00571E94"/>
    <w:rsid w:val="005724D5"/>
    <w:rsid w:val="00573CB3"/>
    <w:rsid w:val="0057403C"/>
    <w:rsid w:val="005765C9"/>
    <w:rsid w:val="005768BE"/>
    <w:rsid w:val="00576937"/>
    <w:rsid w:val="00576C94"/>
    <w:rsid w:val="00580553"/>
    <w:rsid w:val="0058280E"/>
    <w:rsid w:val="00583B68"/>
    <w:rsid w:val="005845C7"/>
    <w:rsid w:val="00584ABE"/>
    <w:rsid w:val="00585548"/>
    <w:rsid w:val="00590F0D"/>
    <w:rsid w:val="005923DA"/>
    <w:rsid w:val="00592E68"/>
    <w:rsid w:val="00593375"/>
    <w:rsid w:val="00595511"/>
    <w:rsid w:val="005966F3"/>
    <w:rsid w:val="005970F0"/>
    <w:rsid w:val="00597601"/>
    <w:rsid w:val="005A097A"/>
    <w:rsid w:val="005A0D99"/>
    <w:rsid w:val="005A20D0"/>
    <w:rsid w:val="005A2513"/>
    <w:rsid w:val="005A30F0"/>
    <w:rsid w:val="005A376A"/>
    <w:rsid w:val="005A415B"/>
    <w:rsid w:val="005A49A4"/>
    <w:rsid w:val="005A69A2"/>
    <w:rsid w:val="005A78AE"/>
    <w:rsid w:val="005B02AC"/>
    <w:rsid w:val="005B0502"/>
    <w:rsid w:val="005B0EB5"/>
    <w:rsid w:val="005B1889"/>
    <w:rsid w:val="005B1E75"/>
    <w:rsid w:val="005B46D6"/>
    <w:rsid w:val="005B4F3C"/>
    <w:rsid w:val="005B57E2"/>
    <w:rsid w:val="005B5F77"/>
    <w:rsid w:val="005B6F2E"/>
    <w:rsid w:val="005C1992"/>
    <w:rsid w:val="005C19E3"/>
    <w:rsid w:val="005C2FDA"/>
    <w:rsid w:val="005C3074"/>
    <w:rsid w:val="005C310D"/>
    <w:rsid w:val="005C3304"/>
    <w:rsid w:val="005C36EF"/>
    <w:rsid w:val="005C4200"/>
    <w:rsid w:val="005C466C"/>
    <w:rsid w:val="005C7A04"/>
    <w:rsid w:val="005D0EBF"/>
    <w:rsid w:val="005D1ACF"/>
    <w:rsid w:val="005D32BE"/>
    <w:rsid w:val="005D398A"/>
    <w:rsid w:val="005D46D8"/>
    <w:rsid w:val="005D505A"/>
    <w:rsid w:val="005D5702"/>
    <w:rsid w:val="005D5CEC"/>
    <w:rsid w:val="005D6E37"/>
    <w:rsid w:val="005D725D"/>
    <w:rsid w:val="005D7314"/>
    <w:rsid w:val="005D747F"/>
    <w:rsid w:val="005D76A9"/>
    <w:rsid w:val="005E0481"/>
    <w:rsid w:val="005E0BF6"/>
    <w:rsid w:val="005E454C"/>
    <w:rsid w:val="005E46ED"/>
    <w:rsid w:val="005E4C6C"/>
    <w:rsid w:val="005E4C76"/>
    <w:rsid w:val="005E4CD1"/>
    <w:rsid w:val="005E72BC"/>
    <w:rsid w:val="005E7BB4"/>
    <w:rsid w:val="005E7DA3"/>
    <w:rsid w:val="005F00C1"/>
    <w:rsid w:val="005F01F5"/>
    <w:rsid w:val="005F0751"/>
    <w:rsid w:val="005F1DC2"/>
    <w:rsid w:val="005F306D"/>
    <w:rsid w:val="005F35A4"/>
    <w:rsid w:val="005F3C0E"/>
    <w:rsid w:val="005F4589"/>
    <w:rsid w:val="005F5A33"/>
    <w:rsid w:val="005F5E44"/>
    <w:rsid w:val="005F7001"/>
    <w:rsid w:val="00600AAE"/>
    <w:rsid w:val="006025B1"/>
    <w:rsid w:val="00603248"/>
    <w:rsid w:val="006035D9"/>
    <w:rsid w:val="00603E8F"/>
    <w:rsid w:val="00604E25"/>
    <w:rsid w:val="00604F05"/>
    <w:rsid w:val="006056CE"/>
    <w:rsid w:val="00605EDC"/>
    <w:rsid w:val="006136B4"/>
    <w:rsid w:val="00613D9F"/>
    <w:rsid w:val="0061582E"/>
    <w:rsid w:val="00615861"/>
    <w:rsid w:val="00616FF2"/>
    <w:rsid w:val="00620209"/>
    <w:rsid w:val="00620736"/>
    <w:rsid w:val="00620CE9"/>
    <w:rsid w:val="0062199C"/>
    <w:rsid w:val="00621CE2"/>
    <w:rsid w:val="0062281C"/>
    <w:rsid w:val="00623689"/>
    <w:rsid w:val="00624414"/>
    <w:rsid w:val="006246F5"/>
    <w:rsid w:val="00626331"/>
    <w:rsid w:val="006279DB"/>
    <w:rsid w:val="00627B01"/>
    <w:rsid w:val="00630262"/>
    <w:rsid w:val="0063061F"/>
    <w:rsid w:val="00630BFC"/>
    <w:rsid w:val="0063154D"/>
    <w:rsid w:val="00632D58"/>
    <w:rsid w:val="00632FBC"/>
    <w:rsid w:val="006331AB"/>
    <w:rsid w:val="00633206"/>
    <w:rsid w:val="006345B2"/>
    <w:rsid w:val="00635F4A"/>
    <w:rsid w:val="006365C0"/>
    <w:rsid w:val="00640071"/>
    <w:rsid w:val="00641647"/>
    <w:rsid w:val="00646707"/>
    <w:rsid w:val="00646B03"/>
    <w:rsid w:val="00653B16"/>
    <w:rsid w:val="00657C25"/>
    <w:rsid w:val="00657E16"/>
    <w:rsid w:val="00660985"/>
    <w:rsid w:val="00660A87"/>
    <w:rsid w:val="00661DED"/>
    <w:rsid w:val="00662560"/>
    <w:rsid w:val="00662EE6"/>
    <w:rsid w:val="00663C7C"/>
    <w:rsid w:val="00665EA8"/>
    <w:rsid w:val="006673BB"/>
    <w:rsid w:val="00671199"/>
    <w:rsid w:val="006712AE"/>
    <w:rsid w:val="0067260C"/>
    <w:rsid w:val="00674D19"/>
    <w:rsid w:val="00675703"/>
    <w:rsid w:val="006757AF"/>
    <w:rsid w:val="00675B60"/>
    <w:rsid w:val="00675BB7"/>
    <w:rsid w:val="006762BD"/>
    <w:rsid w:val="006762F2"/>
    <w:rsid w:val="00676B7F"/>
    <w:rsid w:val="0068016C"/>
    <w:rsid w:val="00680458"/>
    <w:rsid w:val="00681EEE"/>
    <w:rsid w:val="00682161"/>
    <w:rsid w:val="00682273"/>
    <w:rsid w:val="006835AC"/>
    <w:rsid w:val="00684E5C"/>
    <w:rsid w:val="006867C2"/>
    <w:rsid w:val="00687C1C"/>
    <w:rsid w:val="0069028B"/>
    <w:rsid w:val="00690561"/>
    <w:rsid w:val="006908B2"/>
    <w:rsid w:val="00690AC1"/>
    <w:rsid w:val="00691A84"/>
    <w:rsid w:val="0069246B"/>
    <w:rsid w:val="00693287"/>
    <w:rsid w:val="006933CA"/>
    <w:rsid w:val="006942EE"/>
    <w:rsid w:val="00694390"/>
    <w:rsid w:val="006948B0"/>
    <w:rsid w:val="006960EE"/>
    <w:rsid w:val="0069669C"/>
    <w:rsid w:val="00696CE5"/>
    <w:rsid w:val="006974F3"/>
    <w:rsid w:val="00697CF7"/>
    <w:rsid w:val="006A0743"/>
    <w:rsid w:val="006A0B0F"/>
    <w:rsid w:val="006A1D2A"/>
    <w:rsid w:val="006A2089"/>
    <w:rsid w:val="006A71A4"/>
    <w:rsid w:val="006A7358"/>
    <w:rsid w:val="006A7D53"/>
    <w:rsid w:val="006B3653"/>
    <w:rsid w:val="006B3B37"/>
    <w:rsid w:val="006B3E52"/>
    <w:rsid w:val="006B4EE0"/>
    <w:rsid w:val="006B6D53"/>
    <w:rsid w:val="006B70B8"/>
    <w:rsid w:val="006B7E68"/>
    <w:rsid w:val="006C0BDF"/>
    <w:rsid w:val="006C103D"/>
    <w:rsid w:val="006C13E3"/>
    <w:rsid w:val="006C1499"/>
    <w:rsid w:val="006C183B"/>
    <w:rsid w:val="006C2737"/>
    <w:rsid w:val="006C33B5"/>
    <w:rsid w:val="006C3562"/>
    <w:rsid w:val="006C3A96"/>
    <w:rsid w:val="006C4BD5"/>
    <w:rsid w:val="006C4D78"/>
    <w:rsid w:val="006C5B21"/>
    <w:rsid w:val="006C60C4"/>
    <w:rsid w:val="006C6EE2"/>
    <w:rsid w:val="006C740B"/>
    <w:rsid w:val="006C76A9"/>
    <w:rsid w:val="006C7A26"/>
    <w:rsid w:val="006C7A29"/>
    <w:rsid w:val="006D0790"/>
    <w:rsid w:val="006D0B92"/>
    <w:rsid w:val="006D0EDA"/>
    <w:rsid w:val="006D378D"/>
    <w:rsid w:val="006D37F1"/>
    <w:rsid w:val="006D3D75"/>
    <w:rsid w:val="006D547F"/>
    <w:rsid w:val="006D6598"/>
    <w:rsid w:val="006D740D"/>
    <w:rsid w:val="006D7614"/>
    <w:rsid w:val="006E1700"/>
    <w:rsid w:val="006E1829"/>
    <w:rsid w:val="006E1CB6"/>
    <w:rsid w:val="006E2613"/>
    <w:rsid w:val="006E27DD"/>
    <w:rsid w:val="006E29A7"/>
    <w:rsid w:val="006E2BE3"/>
    <w:rsid w:val="006E43D2"/>
    <w:rsid w:val="006E463C"/>
    <w:rsid w:val="006E4EAD"/>
    <w:rsid w:val="006E563B"/>
    <w:rsid w:val="006E5A91"/>
    <w:rsid w:val="006E5AFB"/>
    <w:rsid w:val="006E639D"/>
    <w:rsid w:val="006F0D94"/>
    <w:rsid w:val="006F2015"/>
    <w:rsid w:val="006F2BB7"/>
    <w:rsid w:val="006F31E7"/>
    <w:rsid w:val="006F3396"/>
    <w:rsid w:val="006F5207"/>
    <w:rsid w:val="006F5242"/>
    <w:rsid w:val="006F5801"/>
    <w:rsid w:val="006F58E7"/>
    <w:rsid w:val="006F6A2D"/>
    <w:rsid w:val="006F6A80"/>
    <w:rsid w:val="00701D2A"/>
    <w:rsid w:val="00702128"/>
    <w:rsid w:val="007022CB"/>
    <w:rsid w:val="0070241F"/>
    <w:rsid w:val="00703796"/>
    <w:rsid w:val="00704370"/>
    <w:rsid w:val="007043DE"/>
    <w:rsid w:val="007059E7"/>
    <w:rsid w:val="00706242"/>
    <w:rsid w:val="0070630D"/>
    <w:rsid w:val="007066F5"/>
    <w:rsid w:val="00706B92"/>
    <w:rsid w:val="00710339"/>
    <w:rsid w:val="0071062C"/>
    <w:rsid w:val="00710793"/>
    <w:rsid w:val="007109A7"/>
    <w:rsid w:val="00710AAF"/>
    <w:rsid w:val="007114F8"/>
    <w:rsid w:val="007154A6"/>
    <w:rsid w:val="00715A72"/>
    <w:rsid w:val="00720F47"/>
    <w:rsid w:val="00721E91"/>
    <w:rsid w:val="00722D4A"/>
    <w:rsid w:val="00723488"/>
    <w:rsid w:val="00723F7D"/>
    <w:rsid w:val="00725302"/>
    <w:rsid w:val="00725777"/>
    <w:rsid w:val="007260B5"/>
    <w:rsid w:val="00727A0B"/>
    <w:rsid w:val="00730AFB"/>
    <w:rsid w:val="00730BF8"/>
    <w:rsid w:val="007316A9"/>
    <w:rsid w:val="00732692"/>
    <w:rsid w:val="00732D6C"/>
    <w:rsid w:val="00733F22"/>
    <w:rsid w:val="007347F3"/>
    <w:rsid w:val="00735FCD"/>
    <w:rsid w:val="00735FF5"/>
    <w:rsid w:val="00736981"/>
    <w:rsid w:val="00736F0A"/>
    <w:rsid w:val="007371AB"/>
    <w:rsid w:val="007371B9"/>
    <w:rsid w:val="007371F9"/>
    <w:rsid w:val="00737C06"/>
    <w:rsid w:val="00740011"/>
    <w:rsid w:val="0074168B"/>
    <w:rsid w:val="00742241"/>
    <w:rsid w:val="00743EB5"/>
    <w:rsid w:val="00743F9A"/>
    <w:rsid w:val="00745113"/>
    <w:rsid w:val="007465BF"/>
    <w:rsid w:val="00746914"/>
    <w:rsid w:val="00746B2B"/>
    <w:rsid w:val="00746DAE"/>
    <w:rsid w:val="007477F3"/>
    <w:rsid w:val="00747EE4"/>
    <w:rsid w:val="007500CF"/>
    <w:rsid w:val="0075175A"/>
    <w:rsid w:val="00751E65"/>
    <w:rsid w:val="007528F9"/>
    <w:rsid w:val="0075384B"/>
    <w:rsid w:val="007547DE"/>
    <w:rsid w:val="0075585B"/>
    <w:rsid w:val="00756993"/>
    <w:rsid w:val="00756A74"/>
    <w:rsid w:val="00756D9D"/>
    <w:rsid w:val="00757463"/>
    <w:rsid w:val="007613B8"/>
    <w:rsid w:val="007621ED"/>
    <w:rsid w:val="00762E10"/>
    <w:rsid w:val="007646D5"/>
    <w:rsid w:val="00764E5B"/>
    <w:rsid w:val="00765ABA"/>
    <w:rsid w:val="0076650B"/>
    <w:rsid w:val="00770A43"/>
    <w:rsid w:val="00770C19"/>
    <w:rsid w:val="00771DA1"/>
    <w:rsid w:val="00772DBC"/>
    <w:rsid w:val="00773471"/>
    <w:rsid w:val="007739E0"/>
    <w:rsid w:val="00773E01"/>
    <w:rsid w:val="00774FA0"/>
    <w:rsid w:val="007761EE"/>
    <w:rsid w:val="00776B41"/>
    <w:rsid w:val="00781C87"/>
    <w:rsid w:val="00781E7D"/>
    <w:rsid w:val="00781EFA"/>
    <w:rsid w:val="00781F06"/>
    <w:rsid w:val="00782330"/>
    <w:rsid w:val="00783ADB"/>
    <w:rsid w:val="00783BF1"/>
    <w:rsid w:val="00784689"/>
    <w:rsid w:val="007857D0"/>
    <w:rsid w:val="0078664F"/>
    <w:rsid w:val="00786C52"/>
    <w:rsid w:val="007870C4"/>
    <w:rsid w:val="007878C6"/>
    <w:rsid w:val="007909D8"/>
    <w:rsid w:val="00791140"/>
    <w:rsid w:val="00791AF9"/>
    <w:rsid w:val="007922F0"/>
    <w:rsid w:val="007927D0"/>
    <w:rsid w:val="00793F9B"/>
    <w:rsid w:val="0079466B"/>
    <w:rsid w:val="00797007"/>
    <w:rsid w:val="00797C39"/>
    <w:rsid w:val="007A2967"/>
    <w:rsid w:val="007A3FA8"/>
    <w:rsid w:val="007A406B"/>
    <w:rsid w:val="007A4E15"/>
    <w:rsid w:val="007A580B"/>
    <w:rsid w:val="007A77C3"/>
    <w:rsid w:val="007B042C"/>
    <w:rsid w:val="007B4B68"/>
    <w:rsid w:val="007B4CC4"/>
    <w:rsid w:val="007B5850"/>
    <w:rsid w:val="007B6C53"/>
    <w:rsid w:val="007C04E6"/>
    <w:rsid w:val="007C1734"/>
    <w:rsid w:val="007C2B76"/>
    <w:rsid w:val="007C2D70"/>
    <w:rsid w:val="007C3E71"/>
    <w:rsid w:val="007C412E"/>
    <w:rsid w:val="007C43E3"/>
    <w:rsid w:val="007C46A4"/>
    <w:rsid w:val="007C4FAE"/>
    <w:rsid w:val="007C54CF"/>
    <w:rsid w:val="007C585D"/>
    <w:rsid w:val="007D1406"/>
    <w:rsid w:val="007D1896"/>
    <w:rsid w:val="007D1B66"/>
    <w:rsid w:val="007D1C11"/>
    <w:rsid w:val="007D2493"/>
    <w:rsid w:val="007D31D1"/>
    <w:rsid w:val="007D4183"/>
    <w:rsid w:val="007D5357"/>
    <w:rsid w:val="007D56EA"/>
    <w:rsid w:val="007D588C"/>
    <w:rsid w:val="007D5A32"/>
    <w:rsid w:val="007D6A76"/>
    <w:rsid w:val="007D799A"/>
    <w:rsid w:val="007E100D"/>
    <w:rsid w:val="007E10CF"/>
    <w:rsid w:val="007E1FC5"/>
    <w:rsid w:val="007E359B"/>
    <w:rsid w:val="007E3A2A"/>
    <w:rsid w:val="007E3E6F"/>
    <w:rsid w:val="007E5382"/>
    <w:rsid w:val="007E597E"/>
    <w:rsid w:val="007E6FCB"/>
    <w:rsid w:val="007F1315"/>
    <w:rsid w:val="007F1E7B"/>
    <w:rsid w:val="007F1ED1"/>
    <w:rsid w:val="007F2586"/>
    <w:rsid w:val="007F30BD"/>
    <w:rsid w:val="007F3420"/>
    <w:rsid w:val="007F393A"/>
    <w:rsid w:val="007F398F"/>
    <w:rsid w:val="007F3CD9"/>
    <w:rsid w:val="007F59C5"/>
    <w:rsid w:val="007F6C37"/>
    <w:rsid w:val="007F75AE"/>
    <w:rsid w:val="007F772F"/>
    <w:rsid w:val="00800BDA"/>
    <w:rsid w:val="0080141C"/>
    <w:rsid w:val="008017B2"/>
    <w:rsid w:val="0080187F"/>
    <w:rsid w:val="00801A4A"/>
    <w:rsid w:val="00802C2B"/>
    <w:rsid w:val="00803DBE"/>
    <w:rsid w:val="00804627"/>
    <w:rsid w:val="008046F9"/>
    <w:rsid w:val="00804BFE"/>
    <w:rsid w:val="00804C3A"/>
    <w:rsid w:val="008050FB"/>
    <w:rsid w:val="00805D3D"/>
    <w:rsid w:val="008076C4"/>
    <w:rsid w:val="00812309"/>
    <w:rsid w:val="008124BE"/>
    <w:rsid w:val="00812ABA"/>
    <w:rsid w:val="00812ECB"/>
    <w:rsid w:val="00813650"/>
    <w:rsid w:val="00813888"/>
    <w:rsid w:val="0081399E"/>
    <w:rsid w:val="0081472F"/>
    <w:rsid w:val="00815547"/>
    <w:rsid w:val="00817692"/>
    <w:rsid w:val="0082028D"/>
    <w:rsid w:val="00820ACC"/>
    <w:rsid w:val="00820D0B"/>
    <w:rsid w:val="00820D4C"/>
    <w:rsid w:val="008255D1"/>
    <w:rsid w:val="00826B13"/>
    <w:rsid w:val="00830D1E"/>
    <w:rsid w:val="00831D2A"/>
    <w:rsid w:val="008324C0"/>
    <w:rsid w:val="00833B3F"/>
    <w:rsid w:val="00833FC5"/>
    <w:rsid w:val="0083420B"/>
    <w:rsid w:val="00834B61"/>
    <w:rsid w:val="00834BD6"/>
    <w:rsid w:val="008354BA"/>
    <w:rsid w:val="008354C4"/>
    <w:rsid w:val="008360F7"/>
    <w:rsid w:val="008366C1"/>
    <w:rsid w:val="00837290"/>
    <w:rsid w:val="00840349"/>
    <w:rsid w:val="00840CF1"/>
    <w:rsid w:val="00841D93"/>
    <w:rsid w:val="008434D2"/>
    <w:rsid w:val="00843D3C"/>
    <w:rsid w:val="00843F92"/>
    <w:rsid w:val="00844230"/>
    <w:rsid w:val="00845CA9"/>
    <w:rsid w:val="00845CE2"/>
    <w:rsid w:val="00846EED"/>
    <w:rsid w:val="00847B20"/>
    <w:rsid w:val="00847ED9"/>
    <w:rsid w:val="008507F4"/>
    <w:rsid w:val="00851DDF"/>
    <w:rsid w:val="00854770"/>
    <w:rsid w:val="00854896"/>
    <w:rsid w:val="00854999"/>
    <w:rsid w:val="00855A61"/>
    <w:rsid w:val="00855CC4"/>
    <w:rsid w:val="00856531"/>
    <w:rsid w:val="00856B9F"/>
    <w:rsid w:val="00856F42"/>
    <w:rsid w:val="0085700F"/>
    <w:rsid w:val="008572DD"/>
    <w:rsid w:val="00857C0E"/>
    <w:rsid w:val="0086074B"/>
    <w:rsid w:val="00860B03"/>
    <w:rsid w:val="00860EFB"/>
    <w:rsid w:val="008633EF"/>
    <w:rsid w:val="008637E5"/>
    <w:rsid w:val="008643B1"/>
    <w:rsid w:val="00865CD9"/>
    <w:rsid w:val="0087219D"/>
    <w:rsid w:val="008721E5"/>
    <w:rsid w:val="00872353"/>
    <w:rsid w:val="0087372C"/>
    <w:rsid w:val="00874374"/>
    <w:rsid w:val="00875486"/>
    <w:rsid w:val="008765DB"/>
    <w:rsid w:val="00876840"/>
    <w:rsid w:val="00876A87"/>
    <w:rsid w:val="00877645"/>
    <w:rsid w:val="00877CA6"/>
    <w:rsid w:val="008805A4"/>
    <w:rsid w:val="00880D76"/>
    <w:rsid w:val="00881F1A"/>
    <w:rsid w:val="008826AA"/>
    <w:rsid w:val="008836A6"/>
    <w:rsid w:val="00883CF3"/>
    <w:rsid w:val="00883E3B"/>
    <w:rsid w:val="0088407A"/>
    <w:rsid w:val="008879AD"/>
    <w:rsid w:val="00890392"/>
    <w:rsid w:val="00890502"/>
    <w:rsid w:val="0089126C"/>
    <w:rsid w:val="008929E1"/>
    <w:rsid w:val="008943AB"/>
    <w:rsid w:val="00896420"/>
    <w:rsid w:val="00897D0C"/>
    <w:rsid w:val="008A1B71"/>
    <w:rsid w:val="008A20B9"/>
    <w:rsid w:val="008A262D"/>
    <w:rsid w:val="008A48AE"/>
    <w:rsid w:val="008A4B00"/>
    <w:rsid w:val="008A68D6"/>
    <w:rsid w:val="008A7D2C"/>
    <w:rsid w:val="008B0C37"/>
    <w:rsid w:val="008B166F"/>
    <w:rsid w:val="008B1AF4"/>
    <w:rsid w:val="008B2BDE"/>
    <w:rsid w:val="008B36E5"/>
    <w:rsid w:val="008B46C4"/>
    <w:rsid w:val="008B4DA7"/>
    <w:rsid w:val="008B57E4"/>
    <w:rsid w:val="008B645D"/>
    <w:rsid w:val="008C0138"/>
    <w:rsid w:val="008C1B11"/>
    <w:rsid w:val="008C34B2"/>
    <w:rsid w:val="008C37FD"/>
    <w:rsid w:val="008C398E"/>
    <w:rsid w:val="008C422D"/>
    <w:rsid w:val="008C48AF"/>
    <w:rsid w:val="008C4B78"/>
    <w:rsid w:val="008C5B58"/>
    <w:rsid w:val="008C674B"/>
    <w:rsid w:val="008D091D"/>
    <w:rsid w:val="008D09CB"/>
    <w:rsid w:val="008D1063"/>
    <w:rsid w:val="008D218F"/>
    <w:rsid w:val="008D2340"/>
    <w:rsid w:val="008D28C0"/>
    <w:rsid w:val="008D3FA3"/>
    <w:rsid w:val="008D40EA"/>
    <w:rsid w:val="008D429C"/>
    <w:rsid w:val="008D53A8"/>
    <w:rsid w:val="008D6880"/>
    <w:rsid w:val="008E0C38"/>
    <w:rsid w:val="008E17F2"/>
    <w:rsid w:val="008E3D94"/>
    <w:rsid w:val="008E536A"/>
    <w:rsid w:val="008F034A"/>
    <w:rsid w:val="008F083D"/>
    <w:rsid w:val="008F12A0"/>
    <w:rsid w:val="008F1A84"/>
    <w:rsid w:val="008F2EBA"/>
    <w:rsid w:val="008F4ABC"/>
    <w:rsid w:val="008F4B68"/>
    <w:rsid w:val="008F6356"/>
    <w:rsid w:val="008F7674"/>
    <w:rsid w:val="00901273"/>
    <w:rsid w:val="00903BE8"/>
    <w:rsid w:val="00903F73"/>
    <w:rsid w:val="00904562"/>
    <w:rsid w:val="009057DA"/>
    <w:rsid w:val="0090588E"/>
    <w:rsid w:val="00905E48"/>
    <w:rsid w:val="00906059"/>
    <w:rsid w:val="00906263"/>
    <w:rsid w:val="00907571"/>
    <w:rsid w:val="0091196C"/>
    <w:rsid w:val="00912013"/>
    <w:rsid w:val="00912D74"/>
    <w:rsid w:val="0091433B"/>
    <w:rsid w:val="00914860"/>
    <w:rsid w:val="00916C00"/>
    <w:rsid w:val="00917006"/>
    <w:rsid w:val="009170DC"/>
    <w:rsid w:val="0091720F"/>
    <w:rsid w:val="0091735F"/>
    <w:rsid w:val="0091787C"/>
    <w:rsid w:val="00917B20"/>
    <w:rsid w:val="00917E57"/>
    <w:rsid w:val="00922C1E"/>
    <w:rsid w:val="00924666"/>
    <w:rsid w:val="0092718D"/>
    <w:rsid w:val="0093050E"/>
    <w:rsid w:val="00931415"/>
    <w:rsid w:val="009327FC"/>
    <w:rsid w:val="0093357A"/>
    <w:rsid w:val="00934C09"/>
    <w:rsid w:val="00935222"/>
    <w:rsid w:val="009354DF"/>
    <w:rsid w:val="00935EC3"/>
    <w:rsid w:val="00936249"/>
    <w:rsid w:val="009368AA"/>
    <w:rsid w:val="00937726"/>
    <w:rsid w:val="00937E6B"/>
    <w:rsid w:val="009403DB"/>
    <w:rsid w:val="009403FE"/>
    <w:rsid w:val="009428C6"/>
    <w:rsid w:val="009432BF"/>
    <w:rsid w:val="009436DB"/>
    <w:rsid w:val="009448DD"/>
    <w:rsid w:val="00945CDA"/>
    <w:rsid w:val="00945F35"/>
    <w:rsid w:val="00946201"/>
    <w:rsid w:val="0094638B"/>
    <w:rsid w:val="00946E3E"/>
    <w:rsid w:val="00947676"/>
    <w:rsid w:val="0095105E"/>
    <w:rsid w:val="00952154"/>
    <w:rsid w:val="00952B83"/>
    <w:rsid w:val="00952DB6"/>
    <w:rsid w:val="00955FE7"/>
    <w:rsid w:val="009567F9"/>
    <w:rsid w:val="00960491"/>
    <w:rsid w:val="00962864"/>
    <w:rsid w:val="00962EA9"/>
    <w:rsid w:val="00962F82"/>
    <w:rsid w:val="009631F4"/>
    <w:rsid w:val="0096356B"/>
    <w:rsid w:val="0096456E"/>
    <w:rsid w:val="00964DC6"/>
    <w:rsid w:val="00965D39"/>
    <w:rsid w:val="00966340"/>
    <w:rsid w:val="00972AFD"/>
    <w:rsid w:val="00973E65"/>
    <w:rsid w:val="00975773"/>
    <w:rsid w:val="00980847"/>
    <w:rsid w:val="009829A0"/>
    <w:rsid w:val="00982BB0"/>
    <w:rsid w:val="009832FE"/>
    <w:rsid w:val="009840A1"/>
    <w:rsid w:val="009841E2"/>
    <w:rsid w:val="00984A45"/>
    <w:rsid w:val="0098567C"/>
    <w:rsid w:val="00986399"/>
    <w:rsid w:val="009870AB"/>
    <w:rsid w:val="00991B03"/>
    <w:rsid w:val="00991C9A"/>
    <w:rsid w:val="009926E2"/>
    <w:rsid w:val="00992F34"/>
    <w:rsid w:val="0099382A"/>
    <w:rsid w:val="00993E66"/>
    <w:rsid w:val="0099404D"/>
    <w:rsid w:val="009943F2"/>
    <w:rsid w:val="0099448F"/>
    <w:rsid w:val="00994920"/>
    <w:rsid w:val="00995A0B"/>
    <w:rsid w:val="009A05D3"/>
    <w:rsid w:val="009A0972"/>
    <w:rsid w:val="009A2465"/>
    <w:rsid w:val="009A2855"/>
    <w:rsid w:val="009A351F"/>
    <w:rsid w:val="009A3943"/>
    <w:rsid w:val="009A41C2"/>
    <w:rsid w:val="009A45A3"/>
    <w:rsid w:val="009A45FB"/>
    <w:rsid w:val="009A5039"/>
    <w:rsid w:val="009A5428"/>
    <w:rsid w:val="009A5F84"/>
    <w:rsid w:val="009A72AE"/>
    <w:rsid w:val="009A7840"/>
    <w:rsid w:val="009B1056"/>
    <w:rsid w:val="009B11EB"/>
    <w:rsid w:val="009B2246"/>
    <w:rsid w:val="009B2B24"/>
    <w:rsid w:val="009B3C97"/>
    <w:rsid w:val="009B4EEE"/>
    <w:rsid w:val="009B6AE4"/>
    <w:rsid w:val="009B6E43"/>
    <w:rsid w:val="009B6E62"/>
    <w:rsid w:val="009B7498"/>
    <w:rsid w:val="009B7772"/>
    <w:rsid w:val="009B7BD8"/>
    <w:rsid w:val="009C077A"/>
    <w:rsid w:val="009C1230"/>
    <w:rsid w:val="009C4455"/>
    <w:rsid w:val="009C630F"/>
    <w:rsid w:val="009C761F"/>
    <w:rsid w:val="009C78F9"/>
    <w:rsid w:val="009C7C58"/>
    <w:rsid w:val="009D0CBA"/>
    <w:rsid w:val="009D1B9D"/>
    <w:rsid w:val="009D3A9D"/>
    <w:rsid w:val="009D48E0"/>
    <w:rsid w:val="009D4ABA"/>
    <w:rsid w:val="009D4B31"/>
    <w:rsid w:val="009D4E56"/>
    <w:rsid w:val="009D76A7"/>
    <w:rsid w:val="009E0063"/>
    <w:rsid w:val="009E0513"/>
    <w:rsid w:val="009E07CD"/>
    <w:rsid w:val="009E2433"/>
    <w:rsid w:val="009E469F"/>
    <w:rsid w:val="009E5CF0"/>
    <w:rsid w:val="009E6673"/>
    <w:rsid w:val="009F11CD"/>
    <w:rsid w:val="009F38AD"/>
    <w:rsid w:val="009F3A05"/>
    <w:rsid w:val="009F4CED"/>
    <w:rsid w:val="009F4E06"/>
    <w:rsid w:val="009F6A2A"/>
    <w:rsid w:val="009F6EAF"/>
    <w:rsid w:val="009F7AC0"/>
    <w:rsid w:val="00A01618"/>
    <w:rsid w:val="00A01ACA"/>
    <w:rsid w:val="00A0204A"/>
    <w:rsid w:val="00A02B72"/>
    <w:rsid w:val="00A02FFD"/>
    <w:rsid w:val="00A03592"/>
    <w:rsid w:val="00A04948"/>
    <w:rsid w:val="00A0537B"/>
    <w:rsid w:val="00A05B80"/>
    <w:rsid w:val="00A05C01"/>
    <w:rsid w:val="00A0748B"/>
    <w:rsid w:val="00A10560"/>
    <w:rsid w:val="00A10886"/>
    <w:rsid w:val="00A1247C"/>
    <w:rsid w:val="00A12A32"/>
    <w:rsid w:val="00A12F04"/>
    <w:rsid w:val="00A13068"/>
    <w:rsid w:val="00A1340B"/>
    <w:rsid w:val="00A1360C"/>
    <w:rsid w:val="00A13D07"/>
    <w:rsid w:val="00A13F50"/>
    <w:rsid w:val="00A15305"/>
    <w:rsid w:val="00A159F6"/>
    <w:rsid w:val="00A15D07"/>
    <w:rsid w:val="00A1622F"/>
    <w:rsid w:val="00A16B49"/>
    <w:rsid w:val="00A17367"/>
    <w:rsid w:val="00A1766E"/>
    <w:rsid w:val="00A178B8"/>
    <w:rsid w:val="00A20393"/>
    <w:rsid w:val="00A20E52"/>
    <w:rsid w:val="00A21E9A"/>
    <w:rsid w:val="00A223AE"/>
    <w:rsid w:val="00A225CD"/>
    <w:rsid w:val="00A23D14"/>
    <w:rsid w:val="00A2587C"/>
    <w:rsid w:val="00A27155"/>
    <w:rsid w:val="00A27896"/>
    <w:rsid w:val="00A27D2B"/>
    <w:rsid w:val="00A307FE"/>
    <w:rsid w:val="00A311B6"/>
    <w:rsid w:val="00A3181C"/>
    <w:rsid w:val="00A32602"/>
    <w:rsid w:val="00A32A96"/>
    <w:rsid w:val="00A332BD"/>
    <w:rsid w:val="00A33C33"/>
    <w:rsid w:val="00A33D50"/>
    <w:rsid w:val="00A35384"/>
    <w:rsid w:val="00A353B6"/>
    <w:rsid w:val="00A355D3"/>
    <w:rsid w:val="00A3582A"/>
    <w:rsid w:val="00A3591A"/>
    <w:rsid w:val="00A35EF2"/>
    <w:rsid w:val="00A36387"/>
    <w:rsid w:val="00A371BF"/>
    <w:rsid w:val="00A37DF9"/>
    <w:rsid w:val="00A37F10"/>
    <w:rsid w:val="00A4078E"/>
    <w:rsid w:val="00A41054"/>
    <w:rsid w:val="00A410C9"/>
    <w:rsid w:val="00A41439"/>
    <w:rsid w:val="00A43D10"/>
    <w:rsid w:val="00A450AB"/>
    <w:rsid w:val="00A45250"/>
    <w:rsid w:val="00A45F8F"/>
    <w:rsid w:val="00A47DFC"/>
    <w:rsid w:val="00A508BE"/>
    <w:rsid w:val="00A50B6F"/>
    <w:rsid w:val="00A50E30"/>
    <w:rsid w:val="00A51A22"/>
    <w:rsid w:val="00A51BC5"/>
    <w:rsid w:val="00A52491"/>
    <w:rsid w:val="00A557B7"/>
    <w:rsid w:val="00A55ABF"/>
    <w:rsid w:val="00A56E96"/>
    <w:rsid w:val="00A57595"/>
    <w:rsid w:val="00A57D84"/>
    <w:rsid w:val="00A60094"/>
    <w:rsid w:val="00A600E6"/>
    <w:rsid w:val="00A60B31"/>
    <w:rsid w:val="00A60BB4"/>
    <w:rsid w:val="00A62032"/>
    <w:rsid w:val="00A62C2F"/>
    <w:rsid w:val="00A642FD"/>
    <w:rsid w:val="00A645CE"/>
    <w:rsid w:val="00A64D22"/>
    <w:rsid w:val="00A64DDE"/>
    <w:rsid w:val="00A7015E"/>
    <w:rsid w:val="00A706F1"/>
    <w:rsid w:val="00A70B19"/>
    <w:rsid w:val="00A70CC3"/>
    <w:rsid w:val="00A71A2A"/>
    <w:rsid w:val="00A733AC"/>
    <w:rsid w:val="00A7350B"/>
    <w:rsid w:val="00A7435C"/>
    <w:rsid w:val="00A74D5C"/>
    <w:rsid w:val="00A74EB1"/>
    <w:rsid w:val="00A75613"/>
    <w:rsid w:val="00A75D81"/>
    <w:rsid w:val="00A75EF5"/>
    <w:rsid w:val="00A76A6B"/>
    <w:rsid w:val="00A776DF"/>
    <w:rsid w:val="00A77909"/>
    <w:rsid w:val="00A81DA7"/>
    <w:rsid w:val="00A827D7"/>
    <w:rsid w:val="00A831A3"/>
    <w:rsid w:val="00A8339A"/>
    <w:rsid w:val="00A84D2D"/>
    <w:rsid w:val="00A84F07"/>
    <w:rsid w:val="00A859A4"/>
    <w:rsid w:val="00A85F43"/>
    <w:rsid w:val="00A86E5B"/>
    <w:rsid w:val="00A86FE8"/>
    <w:rsid w:val="00A910AB"/>
    <w:rsid w:val="00A934A7"/>
    <w:rsid w:val="00A94063"/>
    <w:rsid w:val="00A95043"/>
    <w:rsid w:val="00A95375"/>
    <w:rsid w:val="00A95E18"/>
    <w:rsid w:val="00A9622D"/>
    <w:rsid w:val="00A97B91"/>
    <w:rsid w:val="00AA0941"/>
    <w:rsid w:val="00AA1310"/>
    <w:rsid w:val="00AA14D1"/>
    <w:rsid w:val="00AA17BD"/>
    <w:rsid w:val="00AA26D3"/>
    <w:rsid w:val="00AA670B"/>
    <w:rsid w:val="00AA6734"/>
    <w:rsid w:val="00AA785C"/>
    <w:rsid w:val="00AB1763"/>
    <w:rsid w:val="00AB21B9"/>
    <w:rsid w:val="00AB228F"/>
    <w:rsid w:val="00AB2822"/>
    <w:rsid w:val="00AB2F66"/>
    <w:rsid w:val="00AB45B5"/>
    <w:rsid w:val="00AB5491"/>
    <w:rsid w:val="00AB5ABF"/>
    <w:rsid w:val="00AB6B6B"/>
    <w:rsid w:val="00AB7D9B"/>
    <w:rsid w:val="00AC0736"/>
    <w:rsid w:val="00AC1152"/>
    <w:rsid w:val="00AC1502"/>
    <w:rsid w:val="00AC1F46"/>
    <w:rsid w:val="00AC2714"/>
    <w:rsid w:val="00AC28E5"/>
    <w:rsid w:val="00AC4367"/>
    <w:rsid w:val="00AC5154"/>
    <w:rsid w:val="00AC5AB3"/>
    <w:rsid w:val="00AC63C7"/>
    <w:rsid w:val="00AC6B44"/>
    <w:rsid w:val="00AD0591"/>
    <w:rsid w:val="00AD06DB"/>
    <w:rsid w:val="00AD1A43"/>
    <w:rsid w:val="00AD1A59"/>
    <w:rsid w:val="00AD2E98"/>
    <w:rsid w:val="00AD376F"/>
    <w:rsid w:val="00AD3B06"/>
    <w:rsid w:val="00AD3D3B"/>
    <w:rsid w:val="00AD6406"/>
    <w:rsid w:val="00AD6949"/>
    <w:rsid w:val="00AD6BF2"/>
    <w:rsid w:val="00AD79D3"/>
    <w:rsid w:val="00AE010B"/>
    <w:rsid w:val="00AE0FD5"/>
    <w:rsid w:val="00AE2A21"/>
    <w:rsid w:val="00AE2DDC"/>
    <w:rsid w:val="00AE2DE3"/>
    <w:rsid w:val="00AE2F1B"/>
    <w:rsid w:val="00AE351A"/>
    <w:rsid w:val="00AE3AC7"/>
    <w:rsid w:val="00AE3F06"/>
    <w:rsid w:val="00AE5B27"/>
    <w:rsid w:val="00AE6150"/>
    <w:rsid w:val="00AE6B6C"/>
    <w:rsid w:val="00AE7676"/>
    <w:rsid w:val="00AE7C41"/>
    <w:rsid w:val="00AF04E4"/>
    <w:rsid w:val="00AF1744"/>
    <w:rsid w:val="00AF2239"/>
    <w:rsid w:val="00AF339B"/>
    <w:rsid w:val="00AF403E"/>
    <w:rsid w:val="00AF4DA1"/>
    <w:rsid w:val="00AF56D7"/>
    <w:rsid w:val="00AF5819"/>
    <w:rsid w:val="00B009FE"/>
    <w:rsid w:val="00B00BEF"/>
    <w:rsid w:val="00B0105A"/>
    <w:rsid w:val="00B0106E"/>
    <w:rsid w:val="00B0128A"/>
    <w:rsid w:val="00B020A5"/>
    <w:rsid w:val="00B028D2"/>
    <w:rsid w:val="00B03048"/>
    <w:rsid w:val="00B03E50"/>
    <w:rsid w:val="00B04911"/>
    <w:rsid w:val="00B04944"/>
    <w:rsid w:val="00B0496B"/>
    <w:rsid w:val="00B04EE8"/>
    <w:rsid w:val="00B051E3"/>
    <w:rsid w:val="00B053C6"/>
    <w:rsid w:val="00B128F2"/>
    <w:rsid w:val="00B139F8"/>
    <w:rsid w:val="00B13DE0"/>
    <w:rsid w:val="00B13E88"/>
    <w:rsid w:val="00B141C2"/>
    <w:rsid w:val="00B15200"/>
    <w:rsid w:val="00B16ADE"/>
    <w:rsid w:val="00B16B5F"/>
    <w:rsid w:val="00B17629"/>
    <w:rsid w:val="00B208BD"/>
    <w:rsid w:val="00B2218D"/>
    <w:rsid w:val="00B22281"/>
    <w:rsid w:val="00B24647"/>
    <w:rsid w:val="00B25B41"/>
    <w:rsid w:val="00B26F88"/>
    <w:rsid w:val="00B27D70"/>
    <w:rsid w:val="00B338C6"/>
    <w:rsid w:val="00B34C46"/>
    <w:rsid w:val="00B35693"/>
    <w:rsid w:val="00B35A90"/>
    <w:rsid w:val="00B35BA5"/>
    <w:rsid w:val="00B37680"/>
    <w:rsid w:val="00B40B14"/>
    <w:rsid w:val="00B41CE2"/>
    <w:rsid w:val="00B42915"/>
    <w:rsid w:val="00B44A3D"/>
    <w:rsid w:val="00B44C95"/>
    <w:rsid w:val="00B4587C"/>
    <w:rsid w:val="00B4647B"/>
    <w:rsid w:val="00B46C13"/>
    <w:rsid w:val="00B50664"/>
    <w:rsid w:val="00B5160A"/>
    <w:rsid w:val="00B5227D"/>
    <w:rsid w:val="00B52456"/>
    <w:rsid w:val="00B54855"/>
    <w:rsid w:val="00B55169"/>
    <w:rsid w:val="00B55A8A"/>
    <w:rsid w:val="00B56237"/>
    <w:rsid w:val="00B562EA"/>
    <w:rsid w:val="00B56910"/>
    <w:rsid w:val="00B56B42"/>
    <w:rsid w:val="00B5739D"/>
    <w:rsid w:val="00B573B9"/>
    <w:rsid w:val="00B57BB6"/>
    <w:rsid w:val="00B60E3B"/>
    <w:rsid w:val="00B6315B"/>
    <w:rsid w:val="00B63DE9"/>
    <w:rsid w:val="00B659C9"/>
    <w:rsid w:val="00B65EA2"/>
    <w:rsid w:val="00B6666A"/>
    <w:rsid w:val="00B66CF4"/>
    <w:rsid w:val="00B67532"/>
    <w:rsid w:val="00B679EE"/>
    <w:rsid w:val="00B67AEB"/>
    <w:rsid w:val="00B67D56"/>
    <w:rsid w:val="00B714CC"/>
    <w:rsid w:val="00B71AA2"/>
    <w:rsid w:val="00B72137"/>
    <w:rsid w:val="00B7228F"/>
    <w:rsid w:val="00B724B0"/>
    <w:rsid w:val="00B73D78"/>
    <w:rsid w:val="00B744E7"/>
    <w:rsid w:val="00B747AF"/>
    <w:rsid w:val="00B74BDC"/>
    <w:rsid w:val="00B75D83"/>
    <w:rsid w:val="00B7647F"/>
    <w:rsid w:val="00B76E86"/>
    <w:rsid w:val="00B774E3"/>
    <w:rsid w:val="00B77986"/>
    <w:rsid w:val="00B803D3"/>
    <w:rsid w:val="00B811A3"/>
    <w:rsid w:val="00B82751"/>
    <w:rsid w:val="00B83586"/>
    <w:rsid w:val="00B86E3C"/>
    <w:rsid w:val="00B8737F"/>
    <w:rsid w:val="00B877A5"/>
    <w:rsid w:val="00B91343"/>
    <w:rsid w:val="00B92188"/>
    <w:rsid w:val="00B92A21"/>
    <w:rsid w:val="00B93029"/>
    <w:rsid w:val="00B933E9"/>
    <w:rsid w:val="00B93CE6"/>
    <w:rsid w:val="00B95C95"/>
    <w:rsid w:val="00B967CB"/>
    <w:rsid w:val="00B9787A"/>
    <w:rsid w:val="00BA0D1F"/>
    <w:rsid w:val="00BA0E0E"/>
    <w:rsid w:val="00BA3D85"/>
    <w:rsid w:val="00BA4579"/>
    <w:rsid w:val="00BA611E"/>
    <w:rsid w:val="00BA6318"/>
    <w:rsid w:val="00BB0B29"/>
    <w:rsid w:val="00BB1303"/>
    <w:rsid w:val="00BB3EB1"/>
    <w:rsid w:val="00BB5261"/>
    <w:rsid w:val="00BB5720"/>
    <w:rsid w:val="00BB5A6C"/>
    <w:rsid w:val="00BB5F8F"/>
    <w:rsid w:val="00BB642C"/>
    <w:rsid w:val="00BB6CD8"/>
    <w:rsid w:val="00BB7178"/>
    <w:rsid w:val="00BC1236"/>
    <w:rsid w:val="00BC2354"/>
    <w:rsid w:val="00BC26B2"/>
    <w:rsid w:val="00BC2946"/>
    <w:rsid w:val="00BC2CBB"/>
    <w:rsid w:val="00BC2E36"/>
    <w:rsid w:val="00BC4A01"/>
    <w:rsid w:val="00BC4C0F"/>
    <w:rsid w:val="00BC4D11"/>
    <w:rsid w:val="00BC6AC3"/>
    <w:rsid w:val="00BD1A39"/>
    <w:rsid w:val="00BD2883"/>
    <w:rsid w:val="00BD3B7E"/>
    <w:rsid w:val="00BD49AF"/>
    <w:rsid w:val="00BD64A6"/>
    <w:rsid w:val="00BE0D30"/>
    <w:rsid w:val="00BE0DEC"/>
    <w:rsid w:val="00BE164D"/>
    <w:rsid w:val="00BE2125"/>
    <w:rsid w:val="00BE2E0F"/>
    <w:rsid w:val="00BE324B"/>
    <w:rsid w:val="00BE5E44"/>
    <w:rsid w:val="00BE6443"/>
    <w:rsid w:val="00BE6725"/>
    <w:rsid w:val="00BE7C1A"/>
    <w:rsid w:val="00BF0129"/>
    <w:rsid w:val="00BF02E5"/>
    <w:rsid w:val="00BF05AD"/>
    <w:rsid w:val="00BF0C2C"/>
    <w:rsid w:val="00BF0C77"/>
    <w:rsid w:val="00BF13F2"/>
    <w:rsid w:val="00BF2DBA"/>
    <w:rsid w:val="00BF2FBC"/>
    <w:rsid w:val="00BF4635"/>
    <w:rsid w:val="00BF59B6"/>
    <w:rsid w:val="00BF79C9"/>
    <w:rsid w:val="00C00445"/>
    <w:rsid w:val="00C01664"/>
    <w:rsid w:val="00C02105"/>
    <w:rsid w:val="00C023AD"/>
    <w:rsid w:val="00C0240C"/>
    <w:rsid w:val="00C0439C"/>
    <w:rsid w:val="00C04656"/>
    <w:rsid w:val="00C0471C"/>
    <w:rsid w:val="00C05BE0"/>
    <w:rsid w:val="00C05F71"/>
    <w:rsid w:val="00C061E6"/>
    <w:rsid w:val="00C10824"/>
    <w:rsid w:val="00C10868"/>
    <w:rsid w:val="00C10FDD"/>
    <w:rsid w:val="00C11844"/>
    <w:rsid w:val="00C12816"/>
    <w:rsid w:val="00C13745"/>
    <w:rsid w:val="00C13E16"/>
    <w:rsid w:val="00C14AC0"/>
    <w:rsid w:val="00C14DBE"/>
    <w:rsid w:val="00C15568"/>
    <w:rsid w:val="00C20276"/>
    <w:rsid w:val="00C20EBF"/>
    <w:rsid w:val="00C20FAF"/>
    <w:rsid w:val="00C21FFC"/>
    <w:rsid w:val="00C225CF"/>
    <w:rsid w:val="00C23257"/>
    <w:rsid w:val="00C232E1"/>
    <w:rsid w:val="00C253FB"/>
    <w:rsid w:val="00C257FA"/>
    <w:rsid w:val="00C25E71"/>
    <w:rsid w:val="00C26447"/>
    <w:rsid w:val="00C26AFD"/>
    <w:rsid w:val="00C279D3"/>
    <w:rsid w:val="00C302A0"/>
    <w:rsid w:val="00C30C92"/>
    <w:rsid w:val="00C32B33"/>
    <w:rsid w:val="00C330D1"/>
    <w:rsid w:val="00C33345"/>
    <w:rsid w:val="00C349E3"/>
    <w:rsid w:val="00C34BD3"/>
    <w:rsid w:val="00C355FE"/>
    <w:rsid w:val="00C35B9E"/>
    <w:rsid w:val="00C37677"/>
    <w:rsid w:val="00C40635"/>
    <w:rsid w:val="00C411A5"/>
    <w:rsid w:val="00C41447"/>
    <w:rsid w:val="00C43E5E"/>
    <w:rsid w:val="00C5136C"/>
    <w:rsid w:val="00C533AD"/>
    <w:rsid w:val="00C539AF"/>
    <w:rsid w:val="00C54CB2"/>
    <w:rsid w:val="00C56BA7"/>
    <w:rsid w:val="00C57989"/>
    <w:rsid w:val="00C609A1"/>
    <w:rsid w:val="00C60DB0"/>
    <w:rsid w:val="00C61407"/>
    <w:rsid w:val="00C620F1"/>
    <w:rsid w:val="00C624A1"/>
    <w:rsid w:val="00C646EA"/>
    <w:rsid w:val="00C64A41"/>
    <w:rsid w:val="00C64DB2"/>
    <w:rsid w:val="00C65B39"/>
    <w:rsid w:val="00C676E6"/>
    <w:rsid w:val="00C67B08"/>
    <w:rsid w:val="00C67F7B"/>
    <w:rsid w:val="00C7018E"/>
    <w:rsid w:val="00C709EF"/>
    <w:rsid w:val="00C71C30"/>
    <w:rsid w:val="00C71FE5"/>
    <w:rsid w:val="00C725B5"/>
    <w:rsid w:val="00C72E65"/>
    <w:rsid w:val="00C803E7"/>
    <w:rsid w:val="00C80CC0"/>
    <w:rsid w:val="00C82AE1"/>
    <w:rsid w:val="00C83364"/>
    <w:rsid w:val="00C83BD3"/>
    <w:rsid w:val="00C8435F"/>
    <w:rsid w:val="00C84CAE"/>
    <w:rsid w:val="00C86023"/>
    <w:rsid w:val="00C865F8"/>
    <w:rsid w:val="00C872D9"/>
    <w:rsid w:val="00C87D47"/>
    <w:rsid w:val="00C87FEA"/>
    <w:rsid w:val="00C91C14"/>
    <w:rsid w:val="00C91CA4"/>
    <w:rsid w:val="00C9264A"/>
    <w:rsid w:val="00C93BFE"/>
    <w:rsid w:val="00C93F9E"/>
    <w:rsid w:val="00C94075"/>
    <w:rsid w:val="00C949D2"/>
    <w:rsid w:val="00C9579B"/>
    <w:rsid w:val="00C973FD"/>
    <w:rsid w:val="00C9753F"/>
    <w:rsid w:val="00CA0B96"/>
    <w:rsid w:val="00CA1958"/>
    <w:rsid w:val="00CA1C1E"/>
    <w:rsid w:val="00CA4C6C"/>
    <w:rsid w:val="00CA57F9"/>
    <w:rsid w:val="00CB044B"/>
    <w:rsid w:val="00CB0623"/>
    <w:rsid w:val="00CB403A"/>
    <w:rsid w:val="00CB4821"/>
    <w:rsid w:val="00CB4FAF"/>
    <w:rsid w:val="00CB56BB"/>
    <w:rsid w:val="00CB5AB0"/>
    <w:rsid w:val="00CB6200"/>
    <w:rsid w:val="00CB6589"/>
    <w:rsid w:val="00CB718D"/>
    <w:rsid w:val="00CB72B1"/>
    <w:rsid w:val="00CC2672"/>
    <w:rsid w:val="00CC36B4"/>
    <w:rsid w:val="00CC3E37"/>
    <w:rsid w:val="00CC3F97"/>
    <w:rsid w:val="00CC4390"/>
    <w:rsid w:val="00CC5418"/>
    <w:rsid w:val="00CC5E87"/>
    <w:rsid w:val="00CC5EB6"/>
    <w:rsid w:val="00CC7C78"/>
    <w:rsid w:val="00CD1520"/>
    <w:rsid w:val="00CD2469"/>
    <w:rsid w:val="00CD2CB6"/>
    <w:rsid w:val="00CD30F7"/>
    <w:rsid w:val="00CD378E"/>
    <w:rsid w:val="00CD3EB0"/>
    <w:rsid w:val="00CD439C"/>
    <w:rsid w:val="00CD446E"/>
    <w:rsid w:val="00CD4E88"/>
    <w:rsid w:val="00CD7A3A"/>
    <w:rsid w:val="00CE0361"/>
    <w:rsid w:val="00CE07D4"/>
    <w:rsid w:val="00CE09F9"/>
    <w:rsid w:val="00CE22B9"/>
    <w:rsid w:val="00CE25A2"/>
    <w:rsid w:val="00CE267B"/>
    <w:rsid w:val="00CE290D"/>
    <w:rsid w:val="00CE3015"/>
    <w:rsid w:val="00CE3D00"/>
    <w:rsid w:val="00CE40A5"/>
    <w:rsid w:val="00CE60D6"/>
    <w:rsid w:val="00CE67B6"/>
    <w:rsid w:val="00CE6CE6"/>
    <w:rsid w:val="00CE7136"/>
    <w:rsid w:val="00CE75BF"/>
    <w:rsid w:val="00CE7F9C"/>
    <w:rsid w:val="00CF08E1"/>
    <w:rsid w:val="00CF0FB2"/>
    <w:rsid w:val="00CF24AD"/>
    <w:rsid w:val="00CF2DA2"/>
    <w:rsid w:val="00CF36D1"/>
    <w:rsid w:val="00CF370A"/>
    <w:rsid w:val="00CF3EAE"/>
    <w:rsid w:val="00CF4057"/>
    <w:rsid w:val="00CF52D3"/>
    <w:rsid w:val="00CF5408"/>
    <w:rsid w:val="00CF68D5"/>
    <w:rsid w:val="00CF7801"/>
    <w:rsid w:val="00D005EC"/>
    <w:rsid w:val="00D01031"/>
    <w:rsid w:val="00D011FB"/>
    <w:rsid w:val="00D01C7C"/>
    <w:rsid w:val="00D03136"/>
    <w:rsid w:val="00D031E2"/>
    <w:rsid w:val="00D03B90"/>
    <w:rsid w:val="00D05895"/>
    <w:rsid w:val="00D066AC"/>
    <w:rsid w:val="00D07094"/>
    <w:rsid w:val="00D102CF"/>
    <w:rsid w:val="00D106C0"/>
    <w:rsid w:val="00D125A8"/>
    <w:rsid w:val="00D125EF"/>
    <w:rsid w:val="00D1295F"/>
    <w:rsid w:val="00D14080"/>
    <w:rsid w:val="00D1469A"/>
    <w:rsid w:val="00D14A62"/>
    <w:rsid w:val="00D14B25"/>
    <w:rsid w:val="00D14D27"/>
    <w:rsid w:val="00D150B9"/>
    <w:rsid w:val="00D150ED"/>
    <w:rsid w:val="00D17288"/>
    <w:rsid w:val="00D1778E"/>
    <w:rsid w:val="00D20735"/>
    <w:rsid w:val="00D214AF"/>
    <w:rsid w:val="00D21652"/>
    <w:rsid w:val="00D22130"/>
    <w:rsid w:val="00D24FE3"/>
    <w:rsid w:val="00D2646B"/>
    <w:rsid w:val="00D270BC"/>
    <w:rsid w:val="00D27DC8"/>
    <w:rsid w:val="00D303F8"/>
    <w:rsid w:val="00D3124B"/>
    <w:rsid w:val="00D31CE6"/>
    <w:rsid w:val="00D31D38"/>
    <w:rsid w:val="00D31DEF"/>
    <w:rsid w:val="00D31FE6"/>
    <w:rsid w:val="00D338D3"/>
    <w:rsid w:val="00D356E7"/>
    <w:rsid w:val="00D35FFA"/>
    <w:rsid w:val="00D367EF"/>
    <w:rsid w:val="00D36A84"/>
    <w:rsid w:val="00D36FD7"/>
    <w:rsid w:val="00D37063"/>
    <w:rsid w:val="00D37CB9"/>
    <w:rsid w:val="00D4093F"/>
    <w:rsid w:val="00D4120D"/>
    <w:rsid w:val="00D42ADF"/>
    <w:rsid w:val="00D43808"/>
    <w:rsid w:val="00D43DD3"/>
    <w:rsid w:val="00D43E8E"/>
    <w:rsid w:val="00D43ED5"/>
    <w:rsid w:val="00D468F5"/>
    <w:rsid w:val="00D46F69"/>
    <w:rsid w:val="00D47264"/>
    <w:rsid w:val="00D47EA3"/>
    <w:rsid w:val="00D515F3"/>
    <w:rsid w:val="00D518E9"/>
    <w:rsid w:val="00D520AB"/>
    <w:rsid w:val="00D52388"/>
    <w:rsid w:val="00D52D0E"/>
    <w:rsid w:val="00D53935"/>
    <w:rsid w:val="00D55189"/>
    <w:rsid w:val="00D56750"/>
    <w:rsid w:val="00D568B8"/>
    <w:rsid w:val="00D57916"/>
    <w:rsid w:val="00D606E2"/>
    <w:rsid w:val="00D6074B"/>
    <w:rsid w:val="00D60E4F"/>
    <w:rsid w:val="00D60E8E"/>
    <w:rsid w:val="00D611DE"/>
    <w:rsid w:val="00D61361"/>
    <w:rsid w:val="00D616EC"/>
    <w:rsid w:val="00D61BF9"/>
    <w:rsid w:val="00D626FE"/>
    <w:rsid w:val="00D62E50"/>
    <w:rsid w:val="00D6412F"/>
    <w:rsid w:val="00D65D3F"/>
    <w:rsid w:val="00D66518"/>
    <w:rsid w:val="00D706FC"/>
    <w:rsid w:val="00D72319"/>
    <w:rsid w:val="00D74DBE"/>
    <w:rsid w:val="00D75021"/>
    <w:rsid w:val="00D7502A"/>
    <w:rsid w:val="00D75852"/>
    <w:rsid w:val="00D77C77"/>
    <w:rsid w:val="00D80795"/>
    <w:rsid w:val="00D81423"/>
    <w:rsid w:val="00D81451"/>
    <w:rsid w:val="00D820A3"/>
    <w:rsid w:val="00D82314"/>
    <w:rsid w:val="00D82343"/>
    <w:rsid w:val="00D84035"/>
    <w:rsid w:val="00D8459E"/>
    <w:rsid w:val="00D84B7F"/>
    <w:rsid w:val="00D84D27"/>
    <w:rsid w:val="00D8516F"/>
    <w:rsid w:val="00D86993"/>
    <w:rsid w:val="00D906EA"/>
    <w:rsid w:val="00D91D5E"/>
    <w:rsid w:val="00D92AC4"/>
    <w:rsid w:val="00D93265"/>
    <w:rsid w:val="00D938B7"/>
    <w:rsid w:val="00D95373"/>
    <w:rsid w:val="00D95517"/>
    <w:rsid w:val="00D95974"/>
    <w:rsid w:val="00D95BD5"/>
    <w:rsid w:val="00D96076"/>
    <w:rsid w:val="00D974A9"/>
    <w:rsid w:val="00DA0704"/>
    <w:rsid w:val="00DA1754"/>
    <w:rsid w:val="00DA27CF"/>
    <w:rsid w:val="00DA4A01"/>
    <w:rsid w:val="00DA51A9"/>
    <w:rsid w:val="00DA6A77"/>
    <w:rsid w:val="00DA6C47"/>
    <w:rsid w:val="00DA78EA"/>
    <w:rsid w:val="00DA7A9D"/>
    <w:rsid w:val="00DA7E2C"/>
    <w:rsid w:val="00DB0099"/>
    <w:rsid w:val="00DB11F8"/>
    <w:rsid w:val="00DB1B78"/>
    <w:rsid w:val="00DB1DC4"/>
    <w:rsid w:val="00DB24B1"/>
    <w:rsid w:val="00DB2AFF"/>
    <w:rsid w:val="00DB3ADE"/>
    <w:rsid w:val="00DB4632"/>
    <w:rsid w:val="00DB4B62"/>
    <w:rsid w:val="00DB65FB"/>
    <w:rsid w:val="00DB6997"/>
    <w:rsid w:val="00DB6B63"/>
    <w:rsid w:val="00DB6E96"/>
    <w:rsid w:val="00DB76B4"/>
    <w:rsid w:val="00DC0284"/>
    <w:rsid w:val="00DC05ED"/>
    <w:rsid w:val="00DC1783"/>
    <w:rsid w:val="00DC2594"/>
    <w:rsid w:val="00DC2909"/>
    <w:rsid w:val="00DC4981"/>
    <w:rsid w:val="00DC584E"/>
    <w:rsid w:val="00DC59A2"/>
    <w:rsid w:val="00DC678E"/>
    <w:rsid w:val="00DC67A6"/>
    <w:rsid w:val="00DC6C4D"/>
    <w:rsid w:val="00DC6ED2"/>
    <w:rsid w:val="00DC6F62"/>
    <w:rsid w:val="00DC7B25"/>
    <w:rsid w:val="00DC7C4D"/>
    <w:rsid w:val="00DD2771"/>
    <w:rsid w:val="00DD2E76"/>
    <w:rsid w:val="00DD3874"/>
    <w:rsid w:val="00DD3D67"/>
    <w:rsid w:val="00DD5E9F"/>
    <w:rsid w:val="00DD621E"/>
    <w:rsid w:val="00DD7B31"/>
    <w:rsid w:val="00DE179A"/>
    <w:rsid w:val="00DE1AAA"/>
    <w:rsid w:val="00DE1F51"/>
    <w:rsid w:val="00DE2B5A"/>
    <w:rsid w:val="00DE45AC"/>
    <w:rsid w:val="00DE493A"/>
    <w:rsid w:val="00DE4EAE"/>
    <w:rsid w:val="00DE4FBC"/>
    <w:rsid w:val="00DE512B"/>
    <w:rsid w:val="00DE53B4"/>
    <w:rsid w:val="00DE5B48"/>
    <w:rsid w:val="00DF1FE7"/>
    <w:rsid w:val="00DF22B1"/>
    <w:rsid w:val="00DF3F87"/>
    <w:rsid w:val="00DF41A0"/>
    <w:rsid w:val="00DF46BD"/>
    <w:rsid w:val="00DF557C"/>
    <w:rsid w:val="00DF5585"/>
    <w:rsid w:val="00DF5916"/>
    <w:rsid w:val="00DF6312"/>
    <w:rsid w:val="00E00982"/>
    <w:rsid w:val="00E00D88"/>
    <w:rsid w:val="00E01215"/>
    <w:rsid w:val="00E014A4"/>
    <w:rsid w:val="00E01CB8"/>
    <w:rsid w:val="00E02337"/>
    <w:rsid w:val="00E02D63"/>
    <w:rsid w:val="00E03592"/>
    <w:rsid w:val="00E05A49"/>
    <w:rsid w:val="00E0667D"/>
    <w:rsid w:val="00E07B44"/>
    <w:rsid w:val="00E102DF"/>
    <w:rsid w:val="00E1144C"/>
    <w:rsid w:val="00E115C3"/>
    <w:rsid w:val="00E12760"/>
    <w:rsid w:val="00E12EFE"/>
    <w:rsid w:val="00E14092"/>
    <w:rsid w:val="00E142FE"/>
    <w:rsid w:val="00E154BE"/>
    <w:rsid w:val="00E15A9F"/>
    <w:rsid w:val="00E1600C"/>
    <w:rsid w:val="00E168C1"/>
    <w:rsid w:val="00E175DB"/>
    <w:rsid w:val="00E179D8"/>
    <w:rsid w:val="00E17C51"/>
    <w:rsid w:val="00E20EA6"/>
    <w:rsid w:val="00E21ACD"/>
    <w:rsid w:val="00E21E1F"/>
    <w:rsid w:val="00E23378"/>
    <w:rsid w:val="00E2354D"/>
    <w:rsid w:val="00E23EFC"/>
    <w:rsid w:val="00E25718"/>
    <w:rsid w:val="00E25836"/>
    <w:rsid w:val="00E27DF1"/>
    <w:rsid w:val="00E31013"/>
    <w:rsid w:val="00E31793"/>
    <w:rsid w:val="00E31938"/>
    <w:rsid w:val="00E328E9"/>
    <w:rsid w:val="00E343D2"/>
    <w:rsid w:val="00E3607E"/>
    <w:rsid w:val="00E37495"/>
    <w:rsid w:val="00E40596"/>
    <w:rsid w:val="00E40D21"/>
    <w:rsid w:val="00E41451"/>
    <w:rsid w:val="00E41991"/>
    <w:rsid w:val="00E42283"/>
    <w:rsid w:val="00E4309B"/>
    <w:rsid w:val="00E4317B"/>
    <w:rsid w:val="00E44E28"/>
    <w:rsid w:val="00E45319"/>
    <w:rsid w:val="00E479AB"/>
    <w:rsid w:val="00E5122A"/>
    <w:rsid w:val="00E51FA1"/>
    <w:rsid w:val="00E523A0"/>
    <w:rsid w:val="00E52881"/>
    <w:rsid w:val="00E5430C"/>
    <w:rsid w:val="00E5462C"/>
    <w:rsid w:val="00E54DE6"/>
    <w:rsid w:val="00E5514D"/>
    <w:rsid w:val="00E55326"/>
    <w:rsid w:val="00E55647"/>
    <w:rsid w:val="00E5649F"/>
    <w:rsid w:val="00E56883"/>
    <w:rsid w:val="00E56BBE"/>
    <w:rsid w:val="00E57B89"/>
    <w:rsid w:val="00E6006B"/>
    <w:rsid w:val="00E60797"/>
    <w:rsid w:val="00E61165"/>
    <w:rsid w:val="00E63117"/>
    <w:rsid w:val="00E6311F"/>
    <w:rsid w:val="00E64DC5"/>
    <w:rsid w:val="00E670AC"/>
    <w:rsid w:val="00E67107"/>
    <w:rsid w:val="00E67DD6"/>
    <w:rsid w:val="00E7133F"/>
    <w:rsid w:val="00E71973"/>
    <w:rsid w:val="00E71C6C"/>
    <w:rsid w:val="00E71FD6"/>
    <w:rsid w:val="00E72EFD"/>
    <w:rsid w:val="00E72F93"/>
    <w:rsid w:val="00E75D04"/>
    <w:rsid w:val="00E768ED"/>
    <w:rsid w:val="00E768EF"/>
    <w:rsid w:val="00E771C6"/>
    <w:rsid w:val="00E8099E"/>
    <w:rsid w:val="00E80FED"/>
    <w:rsid w:val="00E81698"/>
    <w:rsid w:val="00E8363D"/>
    <w:rsid w:val="00E848BC"/>
    <w:rsid w:val="00E84E81"/>
    <w:rsid w:val="00E85F62"/>
    <w:rsid w:val="00E86ABF"/>
    <w:rsid w:val="00E86F7C"/>
    <w:rsid w:val="00E875CE"/>
    <w:rsid w:val="00E876D3"/>
    <w:rsid w:val="00E92392"/>
    <w:rsid w:val="00E92F97"/>
    <w:rsid w:val="00E95AF4"/>
    <w:rsid w:val="00E96925"/>
    <w:rsid w:val="00E96A0F"/>
    <w:rsid w:val="00E9701D"/>
    <w:rsid w:val="00EA0775"/>
    <w:rsid w:val="00EA0B5D"/>
    <w:rsid w:val="00EA24BE"/>
    <w:rsid w:val="00EA25FF"/>
    <w:rsid w:val="00EA2873"/>
    <w:rsid w:val="00EA294F"/>
    <w:rsid w:val="00EA2E66"/>
    <w:rsid w:val="00EA3D98"/>
    <w:rsid w:val="00EA56E1"/>
    <w:rsid w:val="00EA621F"/>
    <w:rsid w:val="00EA75F4"/>
    <w:rsid w:val="00EB2ECA"/>
    <w:rsid w:val="00EB3D52"/>
    <w:rsid w:val="00EC005F"/>
    <w:rsid w:val="00EC0F25"/>
    <w:rsid w:val="00EC1F58"/>
    <w:rsid w:val="00EC2962"/>
    <w:rsid w:val="00EC2AFE"/>
    <w:rsid w:val="00EC3218"/>
    <w:rsid w:val="00EC4ABE"/>
    <w:rsid w:val="00EC4B66"/>
    <w:rsid w:val="00EC578A"/>
    <w:rsid w:val="00EC597D"/>
    <w:rsid w:val="00EC66BB"/>
    <w:rsid w:val="00EC7310"/>
    <w:rsid w:val="00ED1727"/>
    <w:rsid w:val="00ED1A91"/>
    <w:rsid w:val="00ED1E90"/>
    <w:rsid w:val="00ED2414"/>
    <w:rsid w:val="00ED25B8"/>
    <w:rsid w:val="00ED25CF"/>
    <w:rsid w:val="00ED2DD1"/>
    <w:rsid w:val="00ED3A18"/>
    <w:rsid w:val="00ED3FB4"/>
    <w:rsid w:val="00ED4437"/>
    <w:rsid w:val="00ED45BC"/>
    <w:rsid w:val="00ED5093"/>
    <w:rsid w:val="00ED50CE"/>
    <w:rsid w:val="00ED5386"/>
    <w:rsid w:val="00ED63CF"/>
    <w:rsid w:val="00ED6456"/>
    <w:rsid w:val="00ED69D2"/>
    <w:rsid w:val="00ED7063"/>
    <w:rsid w:val="00EE01B2"/>
    <w:rsid w:val="00EE0996"/>
    <w:rsid w:val="00EE1733"/>
    <w:rsid w:val="00EE1CAF"/>
    <w:rsid w:val="00EE21BF"/>
    <w:rsid w:val="00EE40A4"/>
    <w:rsid w:val="00EE5E25"/>
    <w:rsid w:val="00EE6327"/>
    <w:rsid w:val="00EE71B2"/>
    <w:rsid w:val="00EE79DF"/>
    <w:rsid w:val="00EF0098"/>
    <w:rsid w:val="00EF04F2"/>
    <w:rsid w:val="00EF052F"/>
    <w:rsid w:val="00EF058A"/>
    <w:rsid w:val="00EF147C"/>
    <w:rsid w:val="00EF4CDE"/>
    <w:rsid w:val="00EF6340"/>
    <w:rsid w:val="00EF7532"/>
    <w:rsid w:val="00F005FE"/>
    <w:rsid w:val="00F0097C"/>
    <w:rsid w:val="00F00C73"/>
    <w:rsid w:val="00F00EB8"/>
    <w:rsid w:val="00F040C8"/>
    <w:rsid w:val="00F04570"/>
    <w:rsid w:val="00F046D0"/>
    <w:rsid w:val="00F05637"/>
    <w:rsid w:val="00F0611F"/>
    <w:rsid w:val="00F06213"/>
    <w:rsid w:val="00F10DC9"/>
    <w:rsid w:val="00F112E1"/>
    <w:rsid w:val="00F1153A"/>
    <w:rsid w:val="00F12EDB"/>
    <w:rsid w:val="00F12F3D"/>
    <w:rsid w:val="00F16823"/>
    <w:rsid w:val="00F16B67"/>
    <w:rsid w:val="00F16C30"/>
    <w:rsid w:val="00F16E35"/>
    <w:rsid w:val="00F17F88"/>
    <w:rsid w:val="00F210DE"/>
    <w:rsid w:val="00F21F37"/>
    <w:rsid w:val="00F24057"/>
    <w:rsid w:val="00F24EA6"/>
    <w:rsid w:val="00F24FED"/>
    <w:rsid w:val="00F25226"/>
    <w:rsid w:val="00F259A4"/>
    <w:rsid w:val="00F25C8A"/>
    <w:rsid w:val="00F268A6"/>
    <w:rsid w:val="00F27B74"/>
    <w:rsid w:val="00F30341"/>
    <w:rsid w:val="00F30D50"/>
    <w:rsid w:val="00F325B2"/>
    <w:rsid w:val="00F339E5"/>
    <w:rsid w:val="00F35620"/>
    <w:rsid w:val="00F36951"/>
    <w:rsid w:val="00F375CE"/>
    <w:rsid w:val="00F37D23"/>
    <w:rsid w:val="00F405B1"/>
    <w:rsid w:val="00F4177F"/>
    <w:rsid w:val="00F41E85"/>
    <w:rsid w:val="00F422B1"/>
    <w:rsid w:val="00F4280C"/>
    <w:rsid w:val="00F429DE"/>
    <w:rsid w:val="00F446CE"/>
    <w:rsid w:val="00F44F55"/>
    <w:rsid w:val="00F47A8A"/>
    <w:rsid w:val="00F51740"/>
    <w:rsid w:val="00F5178F"/>
    <w:rsid w:val="00F51D30"/>
    <w:rsid w:val="00F52DD8"/>
    <w:rsid w:val="00F557FF"/>
    <w:rsid w:val="00F55A16"/>
    <w:rsid w:val="00F56064"/>
    <w:rsid w:val="00F56154"/>
    <w:rsid w:val="00F564B0"/>
    <w:rsid w:val="00F56DE2"/>
    <w:rsid w:val="00F57562"/>
    <w:rsid w:val="00F57BB1"/>
    <w:rsid w:val="00F60A77"/>
    <w:rsid w:val="00F60B91"/>
    <w:rsid w:val="00F6130B"/>
    <w:rsid w:val="00F6369D"/>
    <w:rsid w:val="00F64FB0"/>
    <w:rsid w:val="00F659D5"/>
    <w:rsid w:val="00F65AFC"/>
    <w:rsid w:val="00F6793D"/>
    <w:rsid w:val="00F710D3"/>
    <w:rsid w:val="00F71527"/>
    <w:rsid w:val="00F73227"/>
    <w:rsid w:val="00F7392C"/>
    <w:rsid w:val="00F75034"/>
    <w:rsid w:val="00F750F4"/>
    <w:rsid w:val="00F76703"/>
    <w:rsid w:val="00F76FB5"/>
    <w:rsid w:val="00F77A6C"/>
    <w:rsid w:val="00F80DDF"/>
    <w:rsid w:val="00F85C11"/>
    <w:rsid w:val="00F86777"/>
    <w:rsid w:val="00F908DE"/>
    <w:rsid w:val="00F916E0"/>
    <w:rsid w:val="00F9178D"/>
    <w:rsid w:val="00F92C8B"/>
    <w:rsid w:val="00F93060"/>
    <w:rsid w:val="00F932FB"/>
    <w:rsid w:val="00F947A9"/>
    <w:rsid w:val="00F96C02"/>
    <w:rsid w:val="00F96CA6"/>
    <w:rsid w:val="00F97DFA"/>
    <w:rsid w:val="00FA00C0"/>
    <w:rsid w:val="00FA0DB5"/>
    <w:rsid w:val="00FA1481"/>
    <w:rsid w:val="00FA2D64"/>
    <w:rsid w:val="00FA321B"/>
    <w:rsid w:val="00FA3E6B"/>
    <w:rsid w:val="00FA3F3C"/>
    <w:rsid w:val="00FB0663"/>
    <w:rsid w:val="00FB1E6A"/>
    <w:rsid w:val="00FB254D"/>
    <w:rsid w:val="00FB3674"/>
    <w:rsid w:val="00FB4B6C"/>
    <w:rsid w:val="00FB6B3E"/>
    <w:rsid w:val="00FB752B"/>
    <w:rsid w:val="00FC09D3"/>
    <w:rsid w:val="00FC0C93"/>
    <w:rsid w:val="00FC1275"/>
    <w:rsid w:val="00FC127B"/>
    <w:rsid w:val="00FC16DE"/>
    <w:rsid w:val="00FC1DBB"/>
    <w:rsid w:val="00FC2EEF"/>
    <w:rsid w:val="00FC47FF"/>
    <w:rsid w:val="00FC6A59"/>
    <w:rsid w:val="00FC77D2"/>
    <w:rsid w:val="00FC7AA6"/>
    <w:rsid w:val="00FC7E64"/>
    <w:rsid w:val="00FD1711"/>
    <w:rsid w:val="00FD475E"/>
    <w:rsid w:val="00FD4B71"/>
    <w:rsid w:val="00FD4D05"/>
    <w:rsid w:val="00FD6727"/>
    <w:rsid w:val="00FD6DA1"/>
    <w:rsid w:val="00FD71C3"/>
    <w:rsid w:val="00FD79D3"/>
    <w:rsid w:val="00FE050E"/>
    <w:rsid w:val="00FE36CA"/>
    <w:rsid w:val="00FE458B"/>
    <w:rsid w:val="00FE4E3F"/>
    <w:rsid w:val="00FE598F"/>
    <w:rsid w:val="00FE782F"/>
    <w:rsid w:val="00FF015A"/>
    <w:rsid w:val="00FF045E"/>
    <w:rsid w:val="00FF09B5"/>
    <w:rsid w:val="00FF0AAD"/>
    <w:rsid w:val="00FF0DA0"/>
    <w:rsid w:val="00FF15BF"/>
    <w:rsid w:val="00FF35C2"/>
    <w:rsid w:val="00FF3848"/>
    <w:rsid w:val="00FF3C63"/>
    <w:rsid w:val="00FF3D68"/>
    <w:rsid w:val="00FF4970"/>
    <w:rsid w:val="00FF55DD"/>
    <w:rsid w:val="00FF567B"/>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354FEA-9282-4EA4-BE26-BBBE3FA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12"/>
  </w:style>
  <w:style w:type="paragraph" w:styleId="1">
    <w:name w:val="heading 1"/>
    <w:aliases w:val="Head 1,????????? 1"/>
    <w:basedOn w:val="10"/>
    <w:next w:val="10"/>
    <w:qFormat/>
    <w:rsid w:val="00D066AC"/>
    <w:pPr>
      <w:keepNext/>
      <w:spacing w:line="-340" w:lineRule="auto"/>
      <w:ind w:firstLine="720"/>
      <w:jc w:val="center"/>
      <w:outlineLvl w:val="0"/>
    </w:pPr>
    <w:rPr>
      <w:b/>
      <w:i/>
      <w:sz w:val="26"/>
    </w:rPr>
  </w:style>
  <w:style w:type="paragraph" w:styleId="2">
    <w:name w:val="heading 2"/>
    <w:basedOn w:val="a"/>
    <w:next w:val="a"/>
    <w:qFormat/>
    <w:rsid w:val="00D066AC"/>
    <w:pPr>
      <w:keepNext/>
      <w:shd w:val="clear" w:color="auto" w:fill="FFFFFF"/>
      <w:spacing w:before="194"/>
      <w:ind w:left="14"/>
      <w:jc w:val="center"/>
      <w:outlineLvl w:val="1"/>
    </w:pPr>
    <w:rPr>
      <w:b/>
      <w:color w:val="000000"/>
      <w:spacing w:val="-2"/>
      <w:sz w:val="26"/>
    </w:rPr>
  </w:style>
  <w:style w:type="paragraph" w:styleId="3">
    <w:name w:val="heading 3"/>
    <w:basedOn w:val="a"/>
    <w:next w:val="a"/>
    <w:qFormat/>
    <w:rsid w:val="00D066AC"/>
    <w:pPr>
      <w:keepNext/>
      <w:ind w:firstLine="720"/>
      <w:jc w:val="center"/>
      <w:outlineLvl w:val="2"/>
    </w:pPr>
    <w:rPr>
      <w:b/>
      <w:sz w:val="22"/>
      <w:lang w:val="en-US"/>
    </w:rPr>
  </w:style>
  <w:style w:type="paragraph" w:styleId="5">
    <w:name w:val="heading 5"/>
    <w:basedOn w:val="a"/>
    <w:next w:val="a"/>
    <w:qFormat/>
    <w:rsid w:val="00D066AC"/>
    <w:pPr>
      <w:keepNext/>
      <w:jc w:val="center"/>
      <w:outlineLvl w:val="4"/>
    </w:pPr>
    <w:rPr>
      <w:b/>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066AC"/>
    <w:pPr>
      <w:widowControl w:val="0"/>
    </w:pPr>
  </w:style>
  <w:style w:type="paragraph" w:styleId="a3">
    <w:name w:val="Title"/>
    <w:basedOn w:val="a"/>
    <w:qFormat/>
    <w:rsid w:val="00D066AC"/>
    <w:pPr>
      <w:spacing w:line="320" w:lineRule="exact"/>
      <w:ind w:firstLine="720"/>
      <w:jc w:val="center"/>
    </w:pPr>
    <w:rPr>
      <w:b/>
      <w:sz w:val="28"/>
    </w:rPr>
  </w:style>
  <w:style w:type="paragraph" w:styleId="20">
    <w:name w:val="Body Text Indent 2"/>
    <w:aliases w:val=" Знак"/>
    <w:basedOn w:val="a"/>
    <w:link w:val="21"/>
    <w:rsid w:val="00D066AC"/>
    <w:pPr>
      <w:spacing w:line="320" w:lineRule="exact"/>
      <w:ind w:firstLine="709"/>
      <w:jc w:val="both"/>
    </w:pPr>
    <w:rPr>
      <w:sz w:val="26"/>
    </w:rPr>
  </w:style>
  <w:style w:type="paragraph" w:styleId="a4">
    <w:name w:val="Body Text Indent"/>
    <w:aliases w:val="Знак2"/>
    <w:basedOn w:val="a"/>
    <w:rsid w:val="00D066AC"/>
    <w:pPr>
      <w:ind w:left="142" w:firstLine="709"/>
    </w:pPr>
    <w:rPr>
      <w:sz w:val="24"/>
    </w:rPr>
  </w:style>
  <w:style w:type="paragraph" w:customStyle="1" w:styleId="Iauiue1">
    <w:name w:val="Iau?iue1"/>
    <w:rsid w:val="00D066AC"/>
    <w:pPr>
      <w:widowControl w:val="0"/>
    </w:pPr>
  </w:style>
  <w:style w:type="paragraph" w:styleId="a5">
    <w:name w:val="Body Text"/>
    <w:aliases w:val="Основной текст1"/>
    <w:basedOn w:val="10"/>
    <w:rsid w:val="00D066AC"/>
    <w:pPr>
      <w:spacing w:before="60" w:after="60"/>
      <w:ind w:firstLine="709"/>
      <w:jc w:val="both"/>
    </w:pPr>
    <w:rPr>
      <w:sz w:val="26"/>
    </w:rPr>
  </w:style>
  <w:style w:type="paragraph" w:styleId="30">
    <w:name w:val="Body Text Indent 3"/>
    <w:basedOn w:val="a"/>
    <w:rsid w:val="00D066AC"/>
    <w:pPr>
      <w:spacing w:line="320" w:lineRule="exact"/>
      <w:ind w:right="-901" w:firstLine="709"/>
      <w:jc w:val="both"/>
    </w:pPr>
    <w:rPr>
      <w:sz w:val="24"/>
    </w:rPr>
  </w:style>
  <w:style w:type="paragraph" w:customStyle="1" w:styleId="210">
    <w:name w:val="Основной текст с отступом 21"/>
    <w:basedOn w:val="a"/>
    <w:rsid w:val="00D066AC"/>
    <w:pPr>
      <w:keepLines/>
      <w:spacing w:line="312" w:lineRule="auto"/>
      <w:ind w:firstLine="720"/>
      <w:jc w:val="both"/>
    </w:pPr>
    <w:rPr>
      <w:sz w:val="26"/>
    </w:rPr>
  </w:style>
  <w:style w:type="paragraph" w:styleId="31">
    <w:name w:val="Body Text 3"/>
    <w:basedOn w:val="a"/>
    <w:rsid w:val="00D066AC"/>
    <w:pPr>
      <w:jc w:val="both"/>
    </w:pPr>
    <w:rPr>
      <w:sz w:val="26"/>
    </w:rPr>
  </w:style>
  <w:style w:type="paragraph" w:styleId="a6">
    <w:name w:val="Plain Text"/>
    <w:basedOn w:val="a"/>
    <w:link w:val="a7"/>
    <w:uiPriority w:val="99"/>
    <w:rsid w:val="00D066AC"/>
    <w:rPr>
      <w:rFonts w:ascii="Courier New" w:hAnsi="Courier New"/>
    </w:rPr>
  </w:style>
  <w:style w:type="character" w:styleId="a8">
    <w:name w:val="page number"/>
    <w:basedOn w:val="a0"/>
    <w:rsid w:val="00D066AC"/>
  </w:style>
  <w:style w:type="paragraph" w:styleId="a9">
    <w:name w:val="header"/>
    <w:basedOn w:val="a"/>
    <w:link w:val="aa"/>
    <w:uiPriority w:val="99"/>
    <w:rsid w:val="00D066AC"/>
    <w:pPr>
      <w:tabs>
        <w:tab w:val="center" w:pos="4153"/>
        <w:tab w:val="right" w:pos="8306"/>
      </w:tabs>
    </w:pPr>
    <w:rPr>
      <w:sz w:val="24"/>
    </w:rPr>
  </w:style>
  <w:style w:type="paragraph" w:styleId="22">
    <w:name w:val="Body Text 2"/>
    <w:basedOn w:val="10"/>
    <w:link w:val="23"/>
    <w:uiPriority w:val="99"/>
    <w:rsid w:val="00D066AC"/>
    <w:pPr>
      <w:spacing w:line="-320" w:lineRule="auto"/>
      <w:ind w:firstLine="709"/>
      <w:jc w:val="both"/>
    </w:pPr>
    <w:rPr>
      <w:sz w:val="24"/>
    </w:rPr>
  </w:style>
  <w:style w:type="paragraph" w:customStyle="1" w:styleId="Eb6f7">
    <w:name w:val="ОбыEb6f7ный"/>
    <w:rsid w:val="00D066AC"/>
    <w:pPr>
      <w:widowControl w:val="0"/>
    </w:pPr>
  </w:style>
  <w:style w:type="paragraph" w:customStyle="1" w:styleId="211">
    <w:name w:val="Основной текст 21"/>
    <w:basedOn w:val="a"/>
    <w:rsid w:val="00D066AC"/>
    <w:pPr>
      <w:spacing w:line="460" w:lineRule="exact"/>
      <w:ind w:firstLine="720"/>
      <w:jc w:val="both"/>
    </w:pPr>
    <w:rPr>
      <w:sz w:val="28"/>
    </w:rPr>
  </w:style>
  <w:style w:type="paragraph" w:customStyle="1" w:styleId="310">
    <w:name w:val="Основной текст с отступом 31"/>
    <w:basedOn w:val="a"/>
    <w:uiPriority w:val="99"/>
    <w:rsid w:val="00D066AC"/>
    <w:pPr>
      <w:widowControl w:val="0"/>
      <w:ind w:firstLine="720"/>
      <w:jc w:val="both"/>
    </w:pPr>
    <w:rPr>
      <w:sz w:val="26"/>
    </w:rPr>
  </w:style>
  <w:style w:type="paragraph" w:styleId="ab">
    <w:name w:val="Document Map"/>
    <w:basedOn w:val="a"/>
    <w:semiHidden/>
    <w:rsid w:val="00D066AC"/>
    <w:pPr>
      <w:shd w:val="clear" w:color="auto" w:fill="000080"/>
    </w:pPr>
    <w:rPr>
      <w:rFonts w:ascii="Tahoma" w:hAnsi="Tahoma"/>
    </w:rPr>
  </w:style>
  <w:style w:type="paragraph" w:customStyle="1" w:styleId="IauiueIiiaeuiue-14">
    <w:name w:val="Iau?iue.Ii?iaeuiue-14"/>
    <w:next w:val="a5"/>
    <w:rsid w:val="00D066AC"/>
    <w:pPr>
      <w:widowControl w:val="0"/>
      <w:spacing w:before="60" w:line="-360" w:lineRule="auto"/>
      <w:ind w:firstLine="709"/>
      <w:jc w:val="both"/>
    </w:pPr>
    <w:rPr>
      <w:sz w:val="26"/>
    </w:rPr>
  </w:style>
  <w:style w:type="paragraph" w:customStyle="1" w:styleId="H4">
    <w:name w:val="H4"/>
    <w:basedOn w:val="a"/>
    <w:next w:val="a"/>
    <w:rsid w:val="00D066AC"/>
    <w:pPr>
      <w:keepNext/>
      <w:spacing w:before="100" w:after="100"/>
      <w:outlineLvl w:val="4"/>
    </w:pPr>
    <w:rPr>
      <w:b/>
      <w:snapToGrid w:val="0"/>
      <w:sz w:val="24"/>
    </w:rPr>
  </w:style>
  <w:style w:type="character" w:styleId="ac">
    <w:name w:val="annotation reference"/>
    <w:basedOn w:val="a0"/>
    <w:semiHidden/>
    <w:rsid w:val="00D066AC"/>
    <w:rPr>
      <w:sz w:val="16"/>
    </w:rPr>
  </w:style>
  <w:style w:type="paragraph" w:styleId="ad">
    <w:name w:val="annotation text"/>
    <w:basedOn w:val="a"/>
    <w:semiHidden/>
    <w:rsid w:val="00D066AC"/>
  </w:style>
  <w:style w:type="paragraph" w:customStyle="1" w:styleId="Iniiaiieoaeno21">
    <w:name w:val="Iniiaiie oaeno 21"/>
    <w:basedOn w:val="a"/>
    <w:rsid w:val="00D066AC"/>
    <w:pPr>
      <w:widowControl w:val="0"/>
      <w:spacing w:before="60" w:line="-360" w:lineRule="auto"/>
      <w:ind w:firstLine="709"/>
      <w:jc w:val="both"/>
    </w:pPr>
    <w:rPr>
      <w:sz w:val="26"/>
    </w:rPr>
  </w:style>
  <w:style w:type="paragraph" w:styleId="ae">
    <w:name w:val="footer"/>
    <w:basedOn w:val="a"/>
    <w:rsid w:val="00D066AC"/>
    <w:pPr>
      <w:tabs>
        <w:tab w:val="center" w:pos="4677"/>
        <w:tab w:val="right" w:pos="9355"/>
      </w:tabs>
    </w:pPr>
  </w:style>
  <w:style w:type="paragraph" w:styleId="af">
    <w:name w:val="Normal (Web)"/>
    <w:aliases w:val="Обычный (веб) Знак,Обычный (Web) Знак1,Обычный (Web) Знак Знак Знак,Обычный (Web) Знак,Обычный (Web),Обычный (веб) Знак Знак Знак,Обычный (веб) Знак1, Знак Знак Знак1,Знак Знак Знак1 Знак,Знак Знак,Знак Знак Знак1,Знак,Обычный (Web)1"/>
    <w:basedOn w:val="a"/>
    <w:link w:val="24"/>
    <w:uiPriority w:val="99"/>
    <w:qFormat/>
    <w:rsid w:val="00D066AC"/>
    <w:pPr>
      <w:spacing w:before="100" w:beforeAutospacing="1" w:after="100" w:afterAutospacing="1"/>
      <w:ind w:firstLine="720"/>
      <w:jc w:val="both"/>
    </w:pPr>
    <w:rPr>
      <w:rFonts w:ascii="Tahoma" w:hAnsi="Tahoma" w:cs="Tahoma"/>
      <w:color w:val="000000"/>
      <w:sz w:val="16"/>
      <w:szCs w:val="16"/>
    </w:rPr>
  </w:style>
  <w:style w:type="table" w:styleId="af0">
    <w:name w:val="Table Grid"/>
    <w:basedOn w:val="a1"/>
    <w:rsid w:val="0019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Знак Знак Знак Знак Знак Знак Знак Знак Знак Знак Знак"/>
    <w:basedOn w:val="a"/>
    <w:rsid w:val="00621CE2"/>
    <w:rPr>
      <w:rFonts w:ascii="Verdana" w:hAnsi="Verdana" w:cs="Verdana"/>
      <w:lang w:val="en-US" w:eastAsia="en-US"/>
    </w:rPr>
  </w:style>
  <w:style w:type="paragraph" w:styleId="af2">
    <w:name w:val="footnote text"/>
    <w:basedOn w:val="a"/>
    <w:link w:val="af3"/>
    <w:rsid w:val="007C46A4"/>
  </w:style>
  <w:style w:type="character" w:customStyle="1" w:styleId="af3">
    <w:name w:val="Текст сноски Знак"/>
    <w:basedOn w:val="a0"/>
    <w:link w:val="af2"/>
    <w:rsid w:val="007C46A4"/>
    <w:rPr>
      <w:lang w:val="ru-RU" w:eastAsia="ru-RU" w:bidi="ar-SA"/>
    </w:rPr>
  </w:style>
  <w:style w:type="character" w:styleId="af4">
    <w:name w:val="footnote reference"/>
    <w:basedOn w:val="a0"/>
    <w:rsid w:val="007C46A4"/>
    <w:rPr>
      <w:vertAlign w:val="superscript"/>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73FD"/>
    <w:rPr>
      <w:rFonts w:ascii="Verdana" w:hAnsi="Verdana" w:cs="Verdana"/>
      <w:lang w:val="en-US" w:eastAsia="en-US"/>
    </w:rPr>
  </w:style>
  <w:style w:type="paragraph" w:customStyle="1" w:styleId="af6">
    <w:name w:val="Знак Знак Знак Знак"/>
    <w:basedOn w:val="a"/>
    <w:rsid w:val="004D55CD"/>
    <w:rPr>
      <w:rFonts w:ascii="Verdana" w:hAnsi="Verdana" w:cs="Verdana"/>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w:basedOn w:val="a"/>
    <w:rsid w:val="003D35E2"/>
    <w:rPr>
      <w:rFonts w:ascii="Verdana" w:hAnsi="Verdana" w:cs="Verdana"/>
      <w:lang w:val="en-US" w:eastAsia="en-US"/>
    </w:rPr>
  </w:style>
  <w:style w:type="paragraph" w:customStyle="1" w:styleId="50">
    <w:name w:val="Знак5 Знак Знак Знак Знак Знак"/>
    <w:basedOn w:val="a"/>
    <w:rsid w:val="00834BD6"/>
    <w:pPr>
      <w:spacing w:after="160" w:line="240" w:lineRule="exact"/>
    </w:pPr>
    <w:rPr>
      <w:rFonts w:ascii="Verdana" w:hAnsi="Verdana"/>
      <w:lang w:val="en-US" w:eastAsia="en-US"/>
    </w:rPr>
  </w:style>
  <w:style w:type="paragraph" w:customStyle="1" w:styleId="ConsPlusTitle">
    <w:name w:val="ConsPlusTitle"/>
    <w:rsid w:val="00FB6B3E"/>
    <w:pPr>
      <w:widowControl w:val="0"/>
      <w:autoSpaceDE w:val="0"/>
      <w:autoSpaceDN w:val="0"/>
      <w:adjustRightInd w:val="0"/>
    </w:pPr>
    <w:rPr>
      <w:rFonts w:ascii="Arial" w:hAnsi="Arial"/>
      <w:b/>
    </w:rPr>
  </w:style>
  <w:style w:type="paragraph" w:customStyle="1" w:styleId="af8">
    <w:name w:val="письмо"/>
    <w:basedOn w:val="a"/>
    <w:rsid w:val="006835AC"/>
    <w:pPr>
      <w:ind w:firstLine="709"/>
      <w:jc w:val="both"/>
    </w:pPr>
    <w:rPr>
      <w:sz w:val="28"/>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27FC"/>
    <w:rPr>
      <w:rFonts w:ascii="Verdana" w:hAnsi="Verdana" w:cs="Verdana"/>
      <w:lang w:val="en-US" w:eastAsia="en-US"/>
    </w:rPr>
  </w:style>
  <w:style w:type="paragraph" w:customStyle="1" w:styleId="25">
    <w:name w:val="Знак2 Знак Знак Знак Знак Знак"/>
    <w:basedOn w:val="a"/>
    <w:rsid w:val="00120BA4"/>
    <w:rPr>
      <w:rFonts w:ascii="Verdana" w:hAnsi="Verdana" w:cs="Verdana"/>
      <w:lang w:val="en-US" w:eastAsia="en-US"/>
    </w:rPr>
  </w:style>
  <w:style w:type="paragraph" w:customStyle="1" w:styleId="11">
    <w:name w:val="Знак Знак Знак Знак Знак Знак Знак Знак Знак Знак Знак Знак1"/>
    <w:basedOn w:val="a"/>
    <w:rsid w:val="00B55A8A"/>
    <w:pPr>
      <w:spacing w:after="160" w:line="240" w:lineRule="exact"/>
    </w:pPr>
    <w:rPr>
      <w:rFonts w:ascii="Verdana" w:hAnsi="Verdana" w:cs="Verdana"/>
      <w:lang w:val="en-US" w:eastAsia="en-US"/>
    </w:rPr>
  </w:style>
  <w:style w:type="character" w:customStyle="1" w:styleId="24">
    <w:name w:val="Обычный (веб) Знак2"/>
    <w:aliases w:val="Обычный (веб) Знак Знак,Обычный (Web) Знак1 Знак,Обычный (Web) Знак Знак Знак Знак,Обычный (Web) Знак Знак,Обычный (Web) Знак2,Обычный (веб) Знак Знак Знак Знак,Обычный (веб) Знак1 Знак, Знак Знак Знак1 Знак,Знак Знак Знак1 Знак Знак"/>
    <w:basedOn w:val="a0"/>
    <w:link w:val="af"/>
    <w:uiPriority w:val="99"/>
    <w:rsid w:val="00B55A8A"/>
    <w:rPr>
      <w:rFonts w:ascii="Tahoma" w:hAnsi="Tahoma" w:cs="Tahoma"/>
      <w:color w:val="000000"/>
      <w:sz w:val="16"/>
      <w:szCs w:val="16"/>
      <w:lang w:val="ru-RU" w:eastAsia="ru-RU" w:bidi="ar-SA"/>
    </w:rPr>
  </w:style>
  <w:style w:type="paragraph" w:customStyle="1" w:styleId="afa">
    <w:name w:val="Знак Знак Знак"/>
    <w:basedOn w:val="a"/>
    <w:rsid w:val="006056CE"/>
    <w:rPr>
      <w:rFonts w:ascii="Verdana" w:hAnsi="Verdana" w:cs="Verdana"/>
      <w:lang w:val="en-US" w:eastAsia="en-US"/>
    </w:rPr>
  </w:style>
  <w:style w:type="character" w:styleId="afb">
    <w:name w:val="Hyperlink"/>
    <w:basedOn w:val="a0"/>
    <w:rsid w:val="006056CE"/>
    <w:rPr>
      <w:color w:val="0058C0"/>
      <w:u w:val="single"/>
    </w:rPr>
  </w:style>
  <w:style w:type="character" w:customStyle="1" w:styleId="21">
    <w:name w:val="Основной текст с отступом 2 Знак"/>
    <w:aliases w:val=" Знак Знак"/>
    <w:basedOn w:val="a0"/>
    <w:link w:val="20"/>
    <w:locked/>
    <w:rsid w:val="00BE5E44"/>
    <w:rPr>
      <w:sz w:val="26"/>
      <w:lang w:val="ru-RU" w:eastAsia="ru-RU" w:bidi="ar-SA"/>
    </w:rPr>
  </w:style>
  <w:style w:type="paragraph" w:customStyle="1" w:styleId="bodytext">
    <w:name w:val="bodytext"/>
    <w:basedOn w:val="a"/>
    <w:rsid w:val="00A159F6"/>
    <w:pPr>
      <w:spacing w:before="171" w:after="171"/>
      <w:ind w:left="171" w:right="171"/>
    </w:pPr>
    <w:rPr>
      <w:rFonts w:ascii="Verdana" w:hAnsi="Verdana"/>
      <w:color w:val="000000"/>
      <w:sz w:val="21"/>
      <w:szCs w:val="21"/>
    </w:rPr>
  </w:style>
  <w:style w:type="paragraph" w:styleId="afc">
    <w:name w:val="List Paragraph"/>
    <w:aliases w:val="маркированный"/>
    <w:basedOn w:val="a"/>
    <w:link w:val="afd"/>
    <w:uiPriority w:val="34"/>
    <w:qFormat/>
    <w:rsid w:val="00A159F6"/>
    <w:pPr>
      <w:spacing w:after="200" w:line="276" w:lineRule="auto"/>
      <w:ind w:left="720"/>
      <w:contextualSpacing/>
    </w:pPr>
    <w:rPr>
      <w:rFonts w:ascii="Calibri" w:eastAsia="Calibri" w:hAnsi="Calibri"/>
      <w:sz w:val="22"/>
      <w:szCs w:val="22"/>
      <w:lang w:eastAsia="en-US"/>
    </w:rPr>
  </w:style>
  <w:style w:type="paragraph" w:customStyle="1" w:styleId="12">
    <w:name w:val="Знак1"/>
    <w:basedOn w:val="a"/>
    <w:rsid w:val="00A57D84"/>
    <w:pPr>
      <w:spacing w:after="160" w:line="240" w:lineRule="exact"/>
    </w:pPr>
    <w:rPr>
      <w:rFonts w:ascii="Verdana" w:hAnsi="Verdana" w:cs="Verdana"/>
      <w:lang w:val="en-US" w:eastAsia="en-US"/>
    </w:rPr>
  </w:style>
  <w:style w:type="paragraph" w:customStyle="1" w:styleId="212">
    <w:name w:val="Знак2 Знак Знак Знак1 Знак Знак Знак"/>
    <w:basedOn w:val="a"/>
    <w:autoRedefine/>
    <w:rsid w:val="00246D7E"/>
    <w:pPr>
      <w:spacing w:after="160" w:line="240" w:lineRule="exact"/>
    </w:pPr>
    <w:rPr>
      <w:sz w:val="28"/>
      <w:lang w:val="en-US" w:eastAsia="en-US"/>
    </w:rPr>
  </w:style>
  <w:style w:type="paragraph" w:customStyle="1" w:styleId="13">
    <w:name w:val="Знак Знак Знак Знак Знак Знак Знак1 Знак Знак Знак"/>
    <w:basedOn w:val="a"/>
    <w:autoRedefine/>
    <w:rsid w:val="00213EEB"/>
    <w:pPr>
      <w:spacing w:after="160" w:line="240" w:lineRule="exact"/>
    </w:pPr>
    <w:rPr>
      <w:sz w:val="28"/>
      <w:lang w:val="en-US" w:eastAsia="en-US"/>
    </w:rPr>
  </w:style>
  <w:style w:type="character" w:customStyle="1" w:styleId="23">
    <w:name w:val="Основной текст 2 Знак"/>
    <w:basedOn w:val="a0"/>
    <w:link w:val="22"/>
    <w:uiPriority w:val="99"/>
    <w:rsid w:val="007878C6"/>
    <w:rPr>
      <w:sz w:val="24"/>
    </w:rPr>
  </w:style>
  <w:style w:type="paragraph" w:customStyle="1" w:styleId="Default">
    <w:name w:val="Default"/>
    <w:rsid w:val="00FC6A59"/>
    <w:pPr>
      <w:autoSpaceDE w:val="0"/>
      <w:autoSpaceDN w:val="0"/>
      <w:adjustRightInd w:val="0"/>
    </w:pPr>
    <w:rPr>
      <w:color w:val="000000"/>
      <w:sz w:val="24"/>
      <w:szCs w:val="24"/>
    </w:rPr>
  </w:style>
  <w:style w:type="paragraph" w:styleId="afe">
    <w:name w:val="No Spacing"/>
    <w:uiPriority w:val="1"/>
    <w:qFormat/>
    <w:rsid w:val="00F339E5"/>
    <w:pPr>
      <w:jc w:val="both"/>
    </w:pPr>
    <w:rPr>
      <w:rFonts w:eastAsia="Calibri"/>
      <w:sz w:val="28"/>
      <w:szCs w:val="28"/>
      <w:lang w:eastAsia="en-US"/>
    </w:rPr>
  </w:style>
  <w:style w:type="paragraph" w:customStyle="1" w:styleId="ConsPlusNormal">
    <w:name w:val="ConsPlusNormal"/>
    <w:rsid w:val="007109A7"/>
    <w:pPr>
      <w:widowControl w:val="0"/>
      <w:autoSpaceDE w:val="0"/>
      <w:autoSpaceDN w:val="0"/>
      <w:adjustRightInd w:val="0"/>
      <w:ind w:firstLine="720"/>
    </w:pPr>
    <w:rPr>
      <w:rFonts w:ascii="Arial" w:hAnsi="Arial" w:cs="Arial"/>
    </w:rPr>
  </w:style>
  <w:style w:type="paragraph" w:customStyle="1" w:styleId="32">
    <w:name w:val="Основной текст с отступом 32"/>
    <w:basedOn w:val="a"/>
    <w:rsid w:val="00BD1A39"/>
    <w:pPr>
      <w:widowControl w:val="0"/>
      <w:ind w:firstLine="720"/>
      <w:jc w:val="both"/>
    </w:pPr>
    <w:rPr>
      <w:sz w:val="26"/>
    </w:rPr>
  </w:style>
  <w:style w:type="character" w:customStyle="1" w:styleId="apple-converted-space">
    <w:name w:val="apple-converted-space"/>
    <w:basedOn w:val="a0"/>
    <w:rsid w:val="00860B03"/>
  </w:style>
  <w:style w:type="paragraph" w:customStyle="1" w:styleId="51">
    <w:name w:val="Основной текст5"/>
    <w:basedOn w:val="a"/>
    <w:rsid w:val="00301B52"/>
    <w:pPr>
      <w:widowControl w:val="0"/>
      <w:shd w:val="clear" w:color="auto" w:fill="FFFFFF"/>
      <w:spacing w:before="840" w:line="299" w:lineRule="exact"/>
      <w:jc w:val="both"/>
    </w:pPr>
    <w:rPr>
      <w:sz w:val="24"/>
      <w:szCs w:val="24"/>
      <w:lang w:eastAsia="en-US"/>
    </w:rPr>
  </w:style>
  <w:style w:type="paragraph" w:customStyle="1" w:styleId="33">
    <w:name w:val="Основной текст с отступом 33"/>
    <w:basedOn w:val="a"/>
    <w:rsid w:val="00EE01B2"/>
    <w:pPr>
      <w:widowControl w:val="0"/>
      <w:ind w:firstLine="720"/>
      <w:jc w:val="both"/>
    </w:pPr>
    <w:rPr>
      <w:sz w:val="26"/>
    </w:rPr>
  </w:style>
  <w:style w:type="character" w:customStyle="1" w:styleId="FontStyle117">
    <w:name w:val="Font Style117"/>
    <w:uiPriority w:val="99"/>
    <w:rsid w:val="0079466B"/>
    <w:rPr>
      <w:rFonts w:ascii="Times New Roman" w:hAnsi="Times New Roman"/>
      <w:sz w:val="26"/>
    </w:rPr>
  </w:style>
  <w:style w:type="character" w:styleId="aff">
    <w:name w:val="Strong"/>
    <w:qFormat/>
    <w:rsid w:val="00F268A6"/>
    <w:rPr>
      <w:rFonts w:cs="Times New Roman"/>
      <w:b/>
    </w:rPr>
  </w:style>
  <w:style w:type="character" w:customStyle="1" w:styleId="afd">
    <w:name w:val="Абзац списка Знак"/>
    <w:aliases w:val="маркированный Знак"/>
    <w:basedOn w:val="a0"/>
    <w:link w:val="afc"/>
    <w:uiPriority w:val="34"/>
    <w:locked/>
    <w:rsid w:val="00A74D5C"/>
    <w:rPr>
      <w:rFonts w:ascii="Calibri" w:eastAsia="Calibri" w:hAnsi="Calibri"/>
      <w:sz w:val="22"/>
      <w:szCs w:val="22"/>
      <w:lang w:eastAsia="en-US"/>
    </w:rPr>
  </w:style>
  <w:style w:type="character" w:customStyle="1" w:styleId="aff0">
    <w:name w:val="Основной текст_"/>
    <w:link w:val="130"/>
    <w:rsid w:val="00620209"/>
    <w:rPr>
      <w:sz w:val="28"/>
      <w:szCs w:val="28"/>
      <w:shd w:val="clear" w:color="auto" w:fill="FFFFFF"/>
    </w:rPr>
  </w:style>
  <w:style w:type="paragraph" w:customStyle="1" w:styleId="130">
    <w:name w:val="Основной текст13"/>
    <w:basedOn w:val="a"/>
    <w:link w:val="aff0"/>
    <w:rsid w:val="00620209"/>
    <w:pPr>
      <w:widowControl w:val="0"/>
      <w:shd w:val="clear" w:color="auto" w:fill="FFFFFF"/>
      <w:spacing w:after="180" w:line="0" w:lineRule="atLeast"/>
      <w:ind w:hanging="940"/>
      <w:jc w:val="center"/>
    </w:pPr>
    <w:rPr>
      <w:sz w:val="28"/>
      <w:szCs w:val="28"/>
    </w:rPr>
  </w:style>
  <w:style w:type="character" w:customStyle="1" w:styleId="bold">
    <w:name w:val="bold"/>
    <w:basedOn w:val="a0"/>
    <w:rsid w:val="0000664C"/>
  </w:style>
  <w:style w:type="paragraph" w:styleId="aff1">
    <w:name w:val="Balloon Text"/>
    <w:basedOn w:val="a"/>
    <w:link w:val="aff2"/>
    <w:rsid w:val="00CD2469"/>
    <w:rPr>
      <w:rFonts w:ascii="Tahoma" w:hAnsi="Tahoma" w:cs="Tahoma"/>
      <w:sz w:val="16"/>
      <w:szCs w:val="16"/>
    </w:rPr>
  </w:style>
  <w:style w:type="character" w:customStyle="1" w:styleId="aff2">
    <w:name w:val="Текст выноски Знак"/>
    <w:basedOn w:val="a0"/>
    <w:link w:val="aff1"/>
    <w:rsid w:val="00CD2469"/>
    <w:rPr>
      <w:rFonts w:ascii="Tahoma" w:hAnsi="Tahoma" w:cs="Tahoma"/>
      <w:sz w:val="16"/>
      <w:szCs w:val="16"/>
    </w:rPr>
  </w:style>
  <w:style w:type="character" w:customStyle="1" w:styleId="bx-messenger-message">
    <w:name w:val="bx-messenger-message"/>
    <w:basedOn w:val="a0"/>
    <w:rsid w:val="001339EB"/>
  </w:style>
  <w:style w:type="character" w:customStyle="1" w:styleId="num1">
    <w:name w:val="num1"/>
    <w:basedOn w:val="a0"/>
    <w:rsid w:val="003825AA"/>
  </w:style>
  <w:style w:type="character" w:customStyle="1" w:styleId="blk">
    <w:name w:val="blk"/>
    <w:basedOn w:val="a0"/>
    <w:rsid w:val="0035382B"/>
  </w:style>
  <w:style w:type="character" w:customStyle="1" w:styleId="bx-messenger-content-item-like">
    <w:name w:val="bx-messenger-content-item-like"/>
    <w:basedOn w:val="a0"/>
    <w:rsid w:val="003E7084"/>
  </w:style>
  <w:style w:type="character" w:customStyle="1" w:styleId="85pt">
    <w:name w:val="Основной текст + 8;5 pt"/>
    <w:rsid w:val="008D28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
    <w:name w:val="Основной текст + 8"/>
    <w:aliases w:val="5 pt,5 pt1"/>
    <w:rsid w:val="003A62D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a7">
    <w:name w:val="Текст Знак"/>
    <w:basedOn w:val="a0"/>
    <w:link w:val="a6"/>
    <w:uiPriority w:val="99"/>
    <w:rsid w:val="00CB0623"/>
    <w:rPr>
      <w:rFonts w:ascii="Courier New" w:hAnsi="Courier New"/>
    </w:rPr>
  </w:style>
  <w:style w:type="character" w:customStyle="1" w:styleId="aa">
    <w:name w:val="Верхний колонтитул Знак"/>
    <w:basedOn w:val="a0"/>
    <w:link w:val="a9"/>
    <w:uiPriority w:val="99"/>
    <w:rsid w:val="00A47D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297">
      <w:bodyDiv w:val="1"/>
      <w:marLeft w:val="0"/>
      <w:marRight w:val="0"/>
      <w:marTop w:val="0"/>
      <w:marBottom w:val="0"/>
      <w:divBdr>
        <w:top w:val="none" w:sz="0" w:space="0" w:color="auto"/>
        <w:left w:val="none" w:sz="0" w:space="0" w:color="auto"/>
        <w:bottom w:val="none" w:sz="0" w:space="0" w:color="auto"/>
        <w:right w:val="none" w:sz="0" w:space="0" w:color="auto"/>
      </w:divBdr>
    </w:div>
    <w:div w:id="121655605">
      <w:bodyDiv w:val="1"/>
      <w:marLeft w:val="0"/>
      <w:marRight w:val="0"/>
      <w:marTop w:val="0"/>
      <w:marBottom w:val="0"/>
      <w:divBdr>
        <w:top w:val="none" w:sz="0" w:space="0" w:color="auto"/>
        <w:left w:val="none" w:sz="0" w:space="0" w:color="auto"/>
        <w:bottom w:val="none" w:sz="0" w:space="0" w:color="auto"/>
        <w:right w:val="none" w:sz="0" w:space="0" w:color="auto"/>
      </w:divBdr>
    </w:div>
    <w:div w:id="180819132">
      <w:bodyDiv w:val="1"/>
      <w:marLeft w:val="0"/>
      <w:marRight w:val="0"/>
      <w:marTop w:val="0"/>
      <w:marBottom w:val="0"/>
      <w:divBdr>
        <w:top w:val="none" w:sz="0" w:space="0" w:color="auto"/>
        <w:left w:val="none" w:sz="0" w:space="0" w:color="auto"/>
        <w:bottom w:val="none" w:sz="0" w:space="0" w:color="auto"/>
        <w:right w:val="none" w:sz="0" w:space="0" w:color="auto"/>
      </w:divBdr>
      <w:divsChild>
        <w:div w:id="1242057947">
          <w:marLeft w:val="0"/>
          <w:marRight w:val="0"/>
          <w:marTop w:val="0"/>
          <w:marBottom w:val="0"/>
          <w:divBdr>
            <w:top w:val="none" w:sz="0" w:space="0" w:color="auto"/>
            <w:left w:val="none" w:sz="0" w:space="0" w:color="auto"/>
            <w:bottom w:val="none" w:sz="0" w:space="0" w:color="auto"/>
            <w:right w:val="none" w:sz="0" w:space="0" w:color="auto"/>
          </w:divBdr>
        </w:div>
        <w:div w:id="2071271235">
          <w:marLeft w:val="0"/>
          <w:marRight w:val="0"/>
          <w:marTop w:val="0"/>
          <w:marBottom w:val="0"/>
          <w:divBdr>
            <w:top w:val="none" w:sz="0" w:space="0" w:color="auto"/>
            <w:left w:val="none" w:sz="0" w:space="0" w:color="auto"/>
            <w:bottom w:val="none" w:sz="0" w:space="0" w:color="auto"/>
            <w:right w:val="none" w:sz="0" w:space="0" w:color="auto"/>
          </w:divBdr>
        </w:div>
        <w:div w:id="53504865">
          <w:marLeft w:val="0"/>
          <w:marRight w:val="0"/>
          <w:marTop w:val="0"/>
          <w:marBottom w:val="0"/>
          <w:divBdr>
            <w:top w:val="none" w:sz="0" w:space="0" w:color="auto"/>
            <w:left w:val="none" w:sz="0" w:space="0" w:color="auto"/>
            <w:bottom w:val="none" w:sz="0" w:space="0" w:color="auto"/>
            <w:right w:val="none" w:sz="0" w:space="0" w:color="auto"/>
          </w:divBdr>
        </w:div>
      </w:divsChild>
    </w:div>
    <w:div w:id="291860909">
      <w:bodyDiv w:val="1"/>
      <w:marLeft w:val="0"/>
      <w:marRight w:val="0"/>
      <w:marTop w:val="0"/>
      <w:marBottom w:val="0"/>
      <w:divBdr>
        <w:top w:val="none" w:sz="0" w:space="0" w:color="auto"/>
        <w:left w:val="none" w:sz="0" w:space="0" w:color="auto"/>
        <w:bottom w:val="none" w:sz="0" w:space="0" w:color="auto"/>
        <w:right w:val="none" w:sz="0" w:space="0" w:color="auto"/>
      </w:divBdr>
    </w:div>
    <w:div w:id="344719415">
      <w:bodyDiv w:val="1"/>
      <w:marLeft w:val="0"/>
      <w:marRight w:val="0"/>
      <w:marTop w:val="0"/>
      <w:marBottom w:val="0"/>
      <w:divBdr>
        <w:top w:val="none" w:sz="0" w:space="0" w:color="auto"/>
        <w:left w:val="none" w:sz="0" w:space="0" w:color="auto"/>
        <w:bottom w:val="none" w:sz="0" w:space="0" w:color="auto"/>
        <w:right w:val="none" w:sz="0" w:space="0" w:color="auto"/>
      </w:divBdr>
    </w:div>
    <w:div w:id="497188365">
      <w:bodyDiv w:val="1"/>
      <w:marLeft w:val="0"/>
      <w:marRight w:val="0"/>
      <w:marTop w:val="0"/>
      <w:marBottom w:val="0"/>
      <w:divBdr>
        <w:top w:val="none" w:sz="0" w:space="0" w:color="auto"/>
        <w:left w:val="none" w:sz="0" w:space="0" w:color="auto"/>
        <w:bottom w:val="none" w:sz="0" w:space="0" w:color="auto"/>
        <w:right w:val="none" w:sz="0" w:space="0" w:color="auto"/>
      </w:divBdr>
    </w:div>
    <w:div w:id="529076036">
      <w:bodyDiv w:val="1"/>
      <w:marLeft w:val="0"/>
      <w:marRight w:val="0"/>
      <w:marTop w:val="0"/>
      <w:marBottom w:val="0"/>
      <w:divBdr>
        <w:top w:val="none" w:sz="0" w:space="0" w:color="auto"/>
        <w:left w:val="none" w:sz="0" w:space="0" w:color="auto"/>
        <w:bottom w:val="none" w:sz="0" w:space="0" w:color="auto"/>
        <w:right w:val="none" w:sz="0" w:space="0" w:color="auto"/>
      </w:divBdr>
    </w:div>
    <w:div w:id="555042832">
      <w:bodyDiv w:val="1"/>
      <w:marLeft w:val="0"/>
      <w:marRight w:val="0"/>
      <w:marTop w:val="0"/>
      <w:marBottom w:val="0"/>
      <w:divBdr>
        <w:top w:val="none" w:sz="0" w:space="0" w:color="auto"/>
        <w:left w:val="none" w:sz="0" w:space="0" w:color="auto"/>
        <w:bottom w:val="none" w:sz="0" w:space="0" w:color="auto"/>
        <w:right w:val="none" w:sz="0" w:space="0" w:color="auto"/>
      </w:divBdr>
    </w:div>
    <w:div w:id="616714042">
      <w:bodyDiv w:val="1"/>
      <w:marLeft w:val="0"/>
      <w:marRight w:val="0"/>
      <w:marTop w:val="0"/>
      <w:marBottom w:val="0"/>
      <w:divBdr>
        <w:top w:val="none" w:sz="0" w:space="0" w:color="auto"/>
        <w:left w:val="none" w:sz="0" w:space="0" w:color="auto"/>
        <w:bottom w:val="none" w:sz="0" w:space="0" w:color="auto"/>
        <w:right w:val="none" w:sz="0" w:space="0" w:color="auto"/>
      </w:divBdr>
    </w:div>
    <w:div w:id="766971689">
      <w:bodyDiv w:val="1"/>
      <w:marLeft w:val="0"/>
      <w:marRight w:val="0"/>
      <w:marTop w:val="0"/>
      <w:marBottom w:val="0"/>
      <w:divBdr>
        <w:top w:val="none" w:sz="0" w:space="0" w:color="auto"/>
        <w:left w:val="none" w:sz="0" w:space="0" w:color="auto"/>
        <w:bottom w:val="none" w:sz="0" w:space="0" w:color="auto"/>
        <w:right w:val="none" w:sz="0" w:space="0" w:color="auto"/>
      </w:divBdr>
      <w:divsChild>
        <w:div w:id="595134315">
          <w:marLeft w:val="446"/>
          <w:marRight w:val="0"/>
          <w:marTop w:val="0"/>
          <w:marBottom w:val="0"/>
          <w:divBdr>
            <w:top w:val="none" w:sz="0" w:space="0" w:color="auto"/>
            <w:left w:val="none" w:sz="0" w:space="0" w:color="auto"/>
            <w:bottom w:val="none" w:sz="0" w:space="0" w:color="auto"/>
            <w:right w:val="none" w:sz="0" w:space="0" w:color="auto"/>
          </w:divBdr>
        </w:div>
        <w:div w:id="579632304">
          <w:marLeft w:val="446"/>
          <w:marRight w:val="0"/>
          <w:marTop w:val="0"/>
          <w:marBottom w:val="0"/>
          <w:divBdr>
            <w:top w:val="none" w:sz="0" w:space="0" w:color="auto"/>
            <w:left w:val="none" w:sz="0" w:space="0" w:color="auto"/>
            <w:bottom w:val="none" w:sz="0" w:space="0" w:color="auto"/>
            <w:right w:val="none" w:sz="0" w:space="0" w:color="auto"/>
          </w:divBdr>
        </w:div>
        <w:div w:id="1085959904">
          <w:marLeft w:val="446"/>
          <w:marRight w:val="0"/>
          <w:marTop w:val="0"/>
          <w:marBottom w:val="0"/>
          <w:divBdr>
            <w:top w:val="none" w:sz="0" w:space="0" w:color="auto"/>
            <w:left w:val="none" w:sz="0" w:space="0" w:color="auto"/>
            <w:bottom w:val="none" w:sz="0" w:space="0" w:color="auto"/>
            <w:right w:val="none" w:sz="0" w:space="0" w:color="auto"/>
          </w:divBdr>
        </w:div>
      </w:divsChild>
    </w:div>
    <w:div w:id="791679472">
      <w:bodyDiv w:val="1"/>
      <w:marLeft w:val="0"/>
      <w:marRight w:val="0"/>
      <w:marTop w:val="0"/>
      <w:marBottom w:val="0"/>
      <w:divBdr>
        <w:top w:val="none" w:sz="0" w:space="0" w:color="auto"/>
        <w:left w:val="none" w:sz="0" w:space="0" w:color="auto"/>
        <w:bottom w:val="none" w:sz="0" w:space="0" w:color="auto"/>
        <w:right w:val="none" w:sz="0" w:space="0" w:color="auto"/>
      </w:divBdr>
    </w:div>
    <w:div w:id="797643103">
      <w:bodyDiv w:val="1"/>
      <w:marLeft w:val="0"/>
      <w:marRight w:val="0"/>
      <w:marTop w:val="0"/>
      <w:marBottom w:val="0"/>
      <w:divBdr>
        <w:top w:val="none" w:sz="0" w:space="0" w:color="auto"/>
        <w:left w:val="none" w:sz="0" w:space="0" w:color="auto"/>
        <w:bottom w:val="none" w:sz="0" w:space="0" w:color="auto"/>
        <w:right w:val="none" w:sz="0" w:space="0" w:color="auto"/>
      </w:divBdr>
      <w:divsChild>
        <w:div w:id="1352876157">
          <w:marLeft w:val="0"/>
          <w:marRight w:val="0"/>
          <w:marTop w:val="0"/>
          <w:marBottom w:val="0"/>
          <w:divBdr>
            <w:top w:val="none" w:sz="0" w:space="0" w:color="auto"/>
            <w:left w:val="none" w:sz="0" w:space="0" w:color="auto"/>
            <w:bottom w:val="none" w:sz="0" w:space="0" w:color="auto"/>
            <w:right w:val="none" w:sz="0" w:space="0" w:color="auto"/>
          </w:divBdr>
        </w:div>
        <w:div w:id="681011519">
          <w:marLeft w:val="0"/>
          <w:marRight w:val="0"/>
          <w:marTop w:val="0"/>
          <w:marBottom w:val="0"/>
          <w:divBdr>
            <w:top w:val="none" w:sz="0" w:space="0" w:color="auto"/>
            <w:left w:val="none" w:sz="0" w:space="0" w:color="auto"/>
            <w:bottom w:val="none" w:sz="0" w:space="0" w:color="auto"/>
            <w:right w:val="none" w:sz="0" w:space="0" w:color="auto"/>
          </w:divBdr>
        </w:div>
      </w:divsChild>
    </w:div>
    <w:div w:id="879129688">
      <w:bodyDiv w:val="1"/>
      <w:marLeft w:val="0"/>
      <w:marRight w:val="0"/>
      <w:marTop w:val="0"/>
      <w:marBottom w:val="0"/>
      <w:divBdr>
        <w:top w:val="none" w:sz="0" w:space="0" w:color="auto"/>
        <w:left w:val="none" w:sz="0" w:space="0" w:color="auto"/>
        <w:bottom w:val="none" w:sz="0" w:space="0" w:color="auto"/>
        <w:right w:val="none" w:sz="0" w:space="0" w:color="auto"/>
      </w:divBdr>
    </w:div>
    <w:div w:id="939684018">
      <w:bodyDiv w:val="1"/>
      <w:marLeft w:val="0"/>
      <w:marRight w:val="0"/>
      <w:marTop w:val="0"/>
      <w:marBottom w:val="0"/>
      <w:divBdr>
        <w:top w:val="none" w:sz="0" w:space="0" w:color="auto"/>
        <w:left w:val="none" w:sz="0" w:space="0" w:color="auto"/>
        <w:bottom w:val="none" w:sz="0" w:space="0" w:color="auto"/>
        <w:right w:val="none" w:sz="0" w:space="0" w:color="auto"/>
      </w:divBdr>
    </w:div>
    <w:div w:id="1060325923">
      <w:bodyDiv w:val="1"/>
      <w:marLeft w:val="0"/>
      <w:marRight w:val="0"/>
      <w:marTop w:val="0"/>
      <w:marBottom w:val="0"/>
      <w:divBdr>
        <w:top w:val="none" w:sz="0" w:space="0" w:color="auto"/>
        <w:left w:val="none" w:sz="0" w:space="0" w:color="auto"/>
        <w:bottom w:val="none" w:sz="0" w:space="0" w:color="auto"/>
        <w:right w:val="none" w:sz="0" w:space="0" w:color="auto"/>
      </w:divBdr>
    </w:div>
    <w:div w:id="1200170072">
      <w:bodyDiv w:val="1"/>
      <w:marLeft w:val="0"/>
      <w:marRight w:val="0"/>
      <w:marTop w:val="0"/>
      <w:marBottom w:val="0"/>
      <w:divBdr>
        <w:top w:val="none" w:sz="0" w:space="0" w:color="auto"/>
        <w:left w:val="none" w:sz="0" w:space="0" w:color="auto"/>
        <w:bottom w:val="none" w:sz="0" w:space="0" w:color="auto"/>
        <w:right w:val="none" w:sz="0" w:space="0" w:color="auto"/>
      </w:divBdr>
      <w:divsChild>
        <w:div w:id="513351133">
          <w:marLeft w:val="0"/>
          <w:marRight w:val="0"/>
          <w:marTop w:val="0"/>
          <w:marBottom w:val="0"/>
          <w:divBdr>
            <w:top w:val="none" w:sz="0" w:space="0" w:color="auto"/>
            <w:left w:val="none" w:sz="0" w:space="0" w:color="auto"/>
            <w:bottom w:val="none" w:sz="0" w:space="0" w:color="auto"/>
            <w:right w:val="none" w:sz="0" w:space="0" w:color="auto"/>
          </w:divBdr>
        </w:div>
        <w:div w:id="910893627">
          <w:marLeft w:val="0"/>
          <w:marRight w:val="0"/>
          <w:marTop w:val="0"/>
          <w:marBottom w:val="0"/>
          <w:divBdr>
            <w:top w:val="none" w:sz="0" w:space="0" w:color="auto"/>
            <w:left w:val="none" w:sz="0" w:space="0" w:color="auto"/>
            <w:bottom w:val="none" w:sz="0" w:space="0" w:color="auto"/>
            <w:right w:val="none" w:sz="0" w:space="0" w:color="auto"/>
          </w:divBdr>
        </w:div>
        <w:div w:id="964505557">
          <w:marLeft w:val="0"/>
          <w:marRight w:val="0"/>
          <w:marTop w:val="0"/>
          <w:marBottom w:val="0"/>
          <w:divBdr>
            <w:top w:val="none" w:sz="0" w:space="0" w:color="auto"/>
            <w:left w:val="none" w:sz="0" w:space="0" w:color="auto"/>
            <w:bottom w:val="none" w:sz="0" w:space="0" w:color="auto"/>
            <w:right w:val="none" w:sz="0" w:space="0" w:color="auto"/>
          </w:divBdr>
        </w:div>
        <w:div w:id="340859267">
          <w:marLeft w:val="0"/>
          <w:marRight w:val="0"/>
          <w:marTop w:val="0"/>
          <w:marBottom w:val="0"/>
          <w:divBdr>
            <w:top w:val="none" w:sz="0" w:space="0" w:color="auto"/>
            <w:left w:val="none" w:sz="0" w:space="0" w:color="auto"/>
            <w:bottom w:val="none" w:sz="0" w:space="0" w:color="auto"/>
            <w:right w:val="none" w:sz="0" w:space="0" w:color="auto"/>
          </w:divBdr>
        </w:div>
        <w:div w:id="1388534772">
          <w:marLeft w:val="0"/>
          <w:marRight w:val="0"/>
          <w:marTop w:val="0"/>
          <w:marBottom w:val="0"/>
          <w:divBdr>
            <w:top w:val="none" w:sz="0" w:space="0" w:color="auto"/>
            <w:left w:val="none" w:sz="0" w:space="0" w:color="auto"/>
            <w:bottom w:val="none" w:sz="0" w:space="0" w:color="auto"/>
            <w:right w:val="none" w:sz="0" w:space="0" w:color="auto"/>
          </w:divBdr>
        </w:div>
      </w:divsChild>
    </w:div>
    <w:div w:id="1201624600">
      <w:bodyDiv w:val="1"/>
      <w:marLeft w:val="0"/>
      <w:marRight w:val="0"/>
      <w:marTop w:val="0"/>
      <w:marBottom w:val="0"/>
      <w:divBdr>
        <w:top w:val="none" w:sz="0" w:space="0" w:color="auto"/>
        <w:left w:val="none" w:sz="0" w:space="0" w:color="auto"/>
        <w:bottom w:val="none" w:sz="0" w:space="0" w:color="auto"/>
        <w:right w:val="none" w:sz="0" w:space="0" w:color="auto"/>
      </w:divBdr>
      <w:divsChild>
        <w:div w:id="1384677352">
          <w:marLeft w:val="0"/>
          <w:marRight w:val="0"/>
          <w:marTop w:val="0"/>
          <w:marBottom w:val="0"/>
          <w:divBdr>
            <w:top w:val="none" w:sz="0" w:space="0" w:color="auto"/>
            <w:left w:val="none" w:sz="0" w:space="0" w:color="auto"/>
            <w:bottom w:val="none" w:sz="0" w:space="0" w:color="auto"/>
            <w:right w:val="none" w:sz="0" w:space="0" w:color="auto"/>
          </w:divBdr>
        </w:div>
        <w:div w:id="291598798">
          <w:marLeft w:val="0"/>
          <w:marRight w:val="0"/>
          <w:marTop w:val="0"/>
          <w:marBottom w:val="0"/>
          <w:divBdr>
            <w:top w:val="none" w:sz="0" w:space="0" w:color="auto"/>
            <w:left w:val="none" w:sz="0" w:space="0" w:color="auto"/>
            <w:bottom w:val="none" w:sz="0" w:space="0" w:color="auto"/>
            <w:right w:val="none" w:sz="0" w:space="0" w:color="auto"/>
          </w:divBdr>
        </w:div>
        <w:div w:id="672994761">
          <w:marLeft w:val="0"/>
          <w:marRight w:val="0"/>
          <w:marTop w:val="0"/>
          <w:marBottom w:val="0"/>
          <w:divBdr>
            <w:top w:val="none" w:sz="0" w:space="0" w:color="auto"/>
            <w:left w:val="none" w:sz="0" w:space="0" w:color="auto"/>
            <w:bottom w:val="none" w:sz="0" w:space="0" w:color="auto"/>
            <w:right w:val="none" w:sz="0" w:space="0" w:color="auto"/>
          </w:divBdr>
        </w:div>
      </w:divsChild>
    </w:div>
    <w:div w:id="1343320672">
      <w:bodyDiv w:val="1"/>
      <w:marLeft w:val="0"/>
      <w:marRight w:val="0"/>
      <w:marTop w:val="0"/>
      <w:marBottom w:val="0"/>
      <w:divBdr>
        <w:top w:val="none" w:sz="0" w:space="0" w:color="auto"/>
        <w:left w:val="none" w:sz="0" w:space="0" w:color="auto"/>
        <w:bottom w:val="none" w:sz="0" w:space="0" w:color="auto"/>
        <w:right w:val="none" w:sz="0" w:space="0" w:color="auto"/>
      </w:divBdr>
      <w:divsChild>
        <w:div w:id="358050425">
          <w:marLeft w:val="0"/>
          <w:marRight w:val="0"/>
          <w:marTop w:val="0"/>
          <w:marBottom w:val="0"/>
          <w:divBdr>
            <w:top w:val="none" w:sz="0" w:space="0" w:color="auto"/>
            <w:left w:val="none" w:sz="0" w:space="0" w:color="auto"/>
            <w:bottom w:val="none" w:sz="0" w:space="0" w:color="auto"/>
            <w:right w:val="none" w:sz="0" w:space="0" w:color="auto"/>
          </w:divBdr>
        </w:div>
        <w:div w:id="1057317763">
          <w:marLeft w:val="0"/>
          <w:marRight w:val="0"/>
          <w:marTop w:val="0"/>
          <w:marBottom w:val="0"/>
          <w:divBdr>
            <w:top w:val="none" w:sz="0" w:space="0" w:color="auto"/>
            <w:left w:val="none" w:sz="0" w:space="0" w:color="auto"/>
            <w:bottom w:val="none" w:sz="0" w:space="0" w:color="auto"/>
            <w:right w:val="none" w:sz="0" w:space="0" w:color="auto"/>
          </w:divBdr>
        </w:div>
      </w:divsChild>
    </w:div>
    <w:div w:id="1413090506">
      <w:bodyDiv w:val="1"/>
      <w:marLeft w:val="0"/>
      <w:marRight w:val="0"/>
      <w:marTop w:val="0"/>
      <w:marBottom w:val="0"/>
      <w:divBdr>
        <w:top w:val="none" w:sz="0" w:space="0" w:color="auto"/>
        <w:left w:val="none" w:sz="0" w:space="0" w:color="auto"/>
        <w:bottom w:val="none" w:sz="0" w:space="0" w:color="auto"/>
        <w:right w:val="none" w:sz="0" w:space="0" w:color="auto"/>
      </w:divBdr>
    </w:div>
    <w:div w:id="1621454650">
      <w:bodyDiv w:val="1"/>
      <w:marLeft w:val="0"/>
      <w:marRight w:val="0"/>
      <w:marTop w:val="0"/>
      <w:marBottom w:val="0"/>
      <w:divBdr>
        <w:top w:val="none" w:sz="0" w:space="0" w:color="auto"/>
        <w:left w:val="none" w:sz="0" w:space="0" w:color="auto"/>
        <w:bottom w:val="none" w:sz="0" w:space="0" w:color="auto"/>
        <w:right w:val="none" w:sz="0" w:space="0" w:color="auto"/>
      </w:divBdr>
    </w:div>
    <w:div w:id="1675105879">
      <w:bodyDiv w:val="1"/>
      <w:marLeft w:val="0"/>
      <w:marRight w:val="0"/>
      <w:marTop w:val="0"/>
      <w:marBottom w:val="0"/>
      <w:divBdr>
        <w:top w:val="none" w:sz="0" w:space="0" w:color="auto"/>
        <w:left w:val="none" w:sz="0" w:space="0" w:color="auto"/>
        <w:bottom w:val="none" w:sz="0" w:space="0" w:color="auto"/>
        <w:right w:val="none" w:sz="0" w:space="0" w:color="auto"/>
      </w:divBdr>
    </w:div>
    <w:div w:id="1793206344">
      <w:bodyDiv w:val="1"/>
      <w:marLeft w:val="0"/>
      <w:marRight w:val="0"/>
      <w:marTop w:val="0"/>
      <w:marBottom w:val="0"/>
      <w:divBdr>
        <w:top w:val="none" w:sz="0" w:space="0" w:color="auto"/>
        <w:left w:val="none" w:sz="0" w:space="0" w:color="auto"/>
        <w:bottom w:val="none" w:sz="0" w:space="0" w:color="auto"/>
        <w:right w:val="none" w:sz="0" w:space="0" w:color="auto"/>
      </w:divBdr>
    </w:div>
    <w:div w:id="1898977593">
      <w:bodyDiv w:val="1"/>
      <w:marLeft w:val="0"/>
      <w:marRight w:val="0"/>
      <w:marTop w:val="0"/>
      <w:marBottom w:val="0"/>
      <w:divBdr>
        <w:top w:val="none" w:sz="0" w:space="0" w:color="auto"/>
        <w:left w:val="none" w:sz="0" w:space="0" w:color="auto"/>
        <w:bottom w:val="none" w:sz="0" w:space="0" w:color="auto"/>
        <w:right w:val="none" w:sz="0" w:space="0" w:color="auto"/>
      </w:divBdr>
    </w:div>
    <w:div w:id="1973319976">
      <w:bodyDiv w:val="1"/>
      <w:marLeft w:val="0"/>
      <w:marRight w:val="0"/>
      <w:marTop w:val="0"/>
      <w:marBottom w:val="0"/>
      <w:divBdr>
        <w:top w:val="none" w:sz="0" w:space="0" w:color="auto"/>
        <w:left w:val="none" w:sz="0" w:space="0" w:color="auto"/>
        <w:bottom w:val="none" w:sz="0" w:space="0" w:color="auto"/>
        <w:right w:val="none" w:sz="0" w:space="0" w:color="auto"/>
      </w:divBdr>
      <w:divsChild>
        <w:div w:id="1744908630">
          <w:marLeft w:val="0"/>
          <w:marRight w:val="0"/>
          <w:marTop w:val="0"/>
          <w:marBottom w:val="0"/>
          <w:divBdr>
            <w:top w:val="none" w:sz="0" w:space="0" w:color="auto"/>
            <w:left w:val="none" w:sz="0" w:space="0" w:color="auto"/>
            <w:bottom w:val="none" w:sz="0" w:space="0" w:color="auto"/>
            <w:right w:val="none" w:sz="0" w:space="0" w:color="auto"/>
          </w:divBdr>
        </w:div>
        <w:div w:id="874927750">
          <w:marLeft w:val="0"/>
          <w:marRight w:val="0"/>
          <w:marTop w:val="0"/>
          <w:marBottom w:val="0"/>
          <w:divBdr>
            <w:top w:val="none" w:sz="0" w:space="0" w:color="auto"/>
            <w:left w:val="none" w:sz="0" w:space="0" w:color="auto"/>
            <w:bottom w:val="none" w:sz="0" w:space="0" w:color="auto"/>
            <w:right w:val="none" w:sz="0" w:space="0" w:color="auto"/>
          </w:divBdr>
        </w:div>
        <w:div w:id="1882980741">
          <w:marLeft w:val="0"/>
          <w:marRight w:val="0"/>
          <w:marTop w:val="0"/>
          <w:marBottom w:val="0"/>
          <w:divBdr>
            <w:top w:val="none" w:sz="0" w:space="0" w:color="auto"/>
            <w:left w:val="none" w:sz="0" w:space="0" w:color="auto"/>
            <w:bottom w:val="none" w:sz="0" w:space="0" w:color="auto"/>
            <w:right w:val="none" w:sz="0" w:space="0" w:color="auto"/>
          </w:divBdr>
        </w:div>
        <w:div w:id="1122264334">
          <w:marLeft w:val="0"/>
          <w:marRight w:val="0"/>
          <w:marTop w:val="0"/>
          <w:marBottom w:val="0"/>
          <w:divBdr>
            <w:top w:val="none" w:sz="0" w:space="0" w:color="auto"/>
            <w:left w:val="none" w:sz="0" w:space="0" w:color="auto"/>
            <w:bottom w:val="none" w:sz="0" w:space="0" w:color="auto"/>
            <w:right w:val="none" w:sz="0" w:space="0" w:color="auto"/>
          </w:divBdr>
        </w:div>
      </w:divsChild>
    </w:div>
    <w:div w:id="2022318878">
      <w:bodyDiv w:val="1"/>
      <w:marLeft w:val="0"/>
      <w:marRight w:val="0"/>
      <w:marTop w:val="0"/>
      <w:marBottom w:val="0"/>
      <w:divBdr>
        <w:top w:val="none" w:sz="0" w:space="0" w:color="auto"/>
        <w:left w:val="none" w:sz="0" w:space="0" w:color="auto"/>
        <w:bottom w:val="none" w:sz="0" w:space="0" w:color="auto"/>
        <w:right w:val="none" w:sz="0" w:space="0" w:color="auto"/>
      </w:divBdr>
      <w:divsChild>
        <w:div w:id="478159838">
          <w:marLeft w:val="0"/>
          <w:marRight w:val="0"/>
          <w:marTop w:val="0"/>
          <w:marBottom w:val="0"/>
          <w:divBdr>
            <w:top w:val="none" w:sz="0" w:space="0" w:color="auto"/>
            <w:left w:val="none" w:sz="0" w:space="0" w:color="auto"/>
            <w:bottom w:val="none" w:sz="0" w:space="0" w:color="auto"/>
            <w:right w:val="none" w:sz="0" w:space="0" w:color="auto"/>
          </w:divBdr>
        </w:div>
        <w:div w:id="144054828">
          <w:marLeft w:val="0"/>
          <w:marRight w:val="0"/>
          <w:marTop w:val="0"/>
          <w:marBottom w:val="0"/>
          <w:divBdr>
            <w:top w:val="none" w:sz="0" w:space="0" w:color="auto"/>
            <w:left w:val="none" w:sz="0" w:space="0" w:color="auto"/>
            <w:bottom w:val="none" w:sz="0" w:space="0" w:color="auto"/>
            <w:right w:val="none" w:sz="0" w:space="0" w:color="auto"/>
          </w:divBdr>
        </w:div>
        <w:div w:id="683020195">
          <w:marLeft w:val="0"/>
          <w:marRight w:val="0"/>
          <w:marTop w:val="0"/>
          <w:marBottom w:val="0"/>
          <w:divBdr>
            <w:top w:val="none" w:sz="0" w:space="0" w:color="auto"/>
            <w:left w:val="none" w:sz="0" w:space="0" w:color="auto"/>
            <w:bottom w:val="none" w:sz="0" w:space="0" w:color="auto"/>
            <w:right w:val="none" w:sz="0" w:space="0" w:color="auto"/>
          </w:divBdr>
        </w:div>
        <w:div w:id="1566379176">
          <w:marLeft w:val="0"/>
          <w:marRight w:val="0"/>
          <w:marTop w:val="0"/>
          <w:marBottom w:val="0"/>
          <w:divBdr>
            <w:top w:val="none" w:sz="0" w:space="0" w:color="auto"/>
            <w:left w:val="none" w:sz="0" w:space="0" w:color="auto"/>
            <w:bottom w:val="none" w:sz="0" w:space="0" w:color="auto"/>
            <w:right w:val="none" w:sz="0" w:space="0" w:color="auto"/>
          </w:divBdr>
        </w:div>
        <w:div w:id="477068470">
          <w:marLeft w:val="0"/>
          <w:marRight w:val="0"/>
          <w:marTop w:val="0"/>
          <w:marBottom w:val="0"/>
          <w:divBdr>
            <w:top w:val="none" w:sz="0" w:space="0" w:color="auto"/>
            <w:left w:val="none" w:sz="0" w:space="0" w:color="auto"/>
            <w:bottom w:val="none" w:sz="0" w:space="0" w:color="auto"/>
            <w:right w:val="none" w:sz="0" w:space="0" w:color="auto"/>
          </w:divBdr>
        </w:div>
        <w:div w:id="1987079582">
          <w:marLeft w:val="0"/>
          <w:marRight w:val="0"/>
          <w:marTop w:val="0"/>
          <w:marBottom w:val="0"/>
          <w:divBdr>
            <w:top w:val="none" w:sz="0" w:space="0" w:color="auto"/>
            <w:left w:val="none" w:sz="0" w:space="0" w:color="auto"/>
            <w:bottom w:val="none" w:sz="0" w:space="0" w:color="auto"/>
            <w:right w:val="none" w:sz="0" w:space="0" w:color="auto"/>
          </w:divBdr>
        </w:div>
      </w:divsChild>
    </w:div>
    <w:div w:id="21100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D996-5BBB-4FB8-AD93-B4EB6998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Попова</dc:creator>
  <cp:lastModifiedBy>Гончарова И.А.</cp:lastModifiedBy>
  <cp:revision>23</cp:revision>
  <cp:lastPrinted>2024-10-07T09:59:00Z</cp:lastPrinted>
  <dcterms:created xsi:type="dcterms:W3CDTF">2024-10-08T04:38:00Z</dcterms:created>
  <dcterms:modified xsi:type="dcterms:W3CDTF">2024-10-16T11:44:00Z</dcterms:modified>
</cp:coreProperties>
</file>